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F25722" w14:textId="3541B745" w:rsidR="00906BF9" w:rsidRPr="003E005C" w:rsidRDefault="00942E5F" w:rsidP="00A55298">
      <w:pPr>
        <w:shd w:val="clear" w:color="auto" w:fill="FFFFFF"/>
        <w:spacing w:before="240" w:after="240" w:line="240" w:lineRule="auto"/>
        <w:jc w:val="center"/>
        <w:rPr>
          <w:rFonts w:ascii="Times New Roman" w:eastAsia="MS Mincho" w:hAnsi="Times New Roman" w:cs="Times New Roman"/>
          <w:b/>
          <w:bCs/>
          <w:kern w:val="0"/>
          <w:sz w:val="28"/>
          <w:szCs w:val="28"/>
          <w14:ligatures w14:val="none"/>
        </w:rPr>
      </w:pPr>
      <w:r w:rsidRPr="003E005C">
        <w:rPr>
          <w:rFonts w:ascii="Times New Roman" w:eastAsia="MS Mincho" w:hAnsi="Times New Roman" w:cs="Times New Roman"/>
          <w:b/>
          <w:bCs/>
          <w:kern w:val="0"/>
          <w:sz w:val="28"/>
          <w:szCs w:val="28"/>
          <w14:ligatures w14:val="none"/>
        </w:rPr>
        <w:t xml:space="preserve"> </w:t>
      </w:r>
      <w:r w:rsidR="00E445C9" w:rsidRPr="003E005C">
        <w:rPr>
          <w:rFonts w:ascii="Times New Roman" w:eastAsia="MS Mincho" w:hAnsi="Times New Roman" w:cs="Times New Roman"/>
          <w:b/>
          <w:bCs/>
          <w:kern w:val="0"/>
          <w:sz w:val="28"/>
          <w:szCs w:val="28"/>
          <w14:ligatures w14:val="none"/>
        </w:rPr>
        <w:t>CORROSION RATE PREDICTION FOR UNDERGROUND GAS PIPELINES USING ARTIFICIAL NEURAL NETWORK (ANN)</w:t>
      </w:r>
    </w:p>
    <w:p w14:paraId="12DB9264" w14:textId="0C8BC293" w:rsidR="003E005C" w:rsidRPr="003E005C" w:rsidRDefault="00363AB5" w:rsidP="003E005C">
      <w:pPr>
        <w:pStyle w:val="Authors"/>
        <w:framePr w:w="0" w:hSpace="0" w:vSpace="0" w:wrap="auto" w:vAnchor="margin" w:hAnchor="text" w:xAlign="left" w:yAlign="inline"/>
        <w:rPr>
          <w:i/>
          <w:iCs/>
          <w:sz w:val="20"/>
          <w:szCs w:val="20"/>
        </w:rPr>
      </w:pPr>
      <w:proofErr w:type="spellStart"/>
      <w:r w:rsidRPr="003E005C">
        <w:rPr>
          <w:i/>
          <w:iCs/>
          <w:sz w:val="20"/>
          <w:szCs w:val="20"/>
        </w:rPr>
        <w:t>Ashref</w:t>
      </w:r>
      <w:proofErr w:type="spellEnd"/>
      <w:r w:rsidRPr="003E005C">
        <w:rPr>
          <w:i/>
          <w:iCs/>
          <w:sz w:val="20"/>
          <w:szCs w:val="20"/>
        </w:rPr>
        <w:t xml:space="preserve"> </w:t>
      </w:r>
      <w:r w:rsidR="00F14F2B" w:rsidRPr="003E005C">
        <w:rPr>
          <w:i/>
          <w:iCs/>
          <w:sz w:val="20"/>
          <w:szCs w:val="20"/>
        </w:rPr>
        <w:t>Ahmaid</w:t>
      </w:r>
      <w:r w:rsidR="00906BF9" w:rsidRPr="003E005C">
        <w:rPr>
          <w:i/>
          <w:iCs/>
          <w:sz w:val="20"/>
          <w:szCs w:val="20"/>
        </w:rPr>
        <w:t xml:space="preserve">¹*, </w:t>
      </w:r>
      <w:r w:rsidRPr="003E005C">
        <w:rPr>
          <w:i/>
          <w:iCs/>
          <w:sz w:val="20"/>
          <w:szCs w:val="20"/>
        </w:rPr>
        <w:t>Fuad Khoshnaw</w:t>
      </w:r>
      <w:r w:rsidR="00906BF9" w:rsidRPr="003E005C">
        <w:rPr>
          <w:i/>
          <w:iCs/>
          <w:sz w:val="20"/>
          <w:szCs w:val="20"/>
        </w:rPr>
        <w:t>²</w:t>
      </w:r>
    </w:p>
    <w:p w14:paraId="68AFCF55" w14:textId="176B5653" w:rsidR="00906BF9" w:rsidRDefault="00906BF9" w:rsidP="00E72635">
      <w:pPr>
        <w:spacing w:after="0" w:line="276" w:lineRule="auto"/>
        <w:rPr>
          <w:rFonts w:ascii="Times New Roman" w:hAnsi="Times New Roman" w:cs="Times New Roman"/>
          <w:kern w:val="0"/>
          <w:sz w:val="20"/>
          <w:szCs w:val="20"/>
          <w14:ligatures w14:val="none"/>
        </w:rPr>
      </w:pPr>
      <w:r w:rsidRPr="003E005C">
        <w:rPr>
          <w:rFonts w:ascii="Times New Roman" w:hAnsi="Times New Roman" w:cs="Times New Roman"/>
          <w:kern w:val="0"/>
          <w:sz w:val="20"/>
          <w:szCs w:val="20"/>
          <w14:ligatures w14:val="none"/>
        </w:rPr>
        <w:t>¹</w:t>
      </w:r>
      <w:r w:rsidR="00363AB5" w:rsidRPr="003E005C">
        <w:rPr>
          <w:rFonts w:ascii="Times New Roman" w:hAnsi="Times New Roman" w:cs="Times New Roman"/>
          <w:kern w:val="0"/>
          <w:sz w:val="20"/>
          <w:szCs w:val="20"/>
          <w14:ligatures w14:val="none"/>
        </w:rPr>
        <w:t>Sirte Oil company, Brega, Libya</w:t>
      </w:r>
      <w:r w:rsidR="00D94281">
        <w:rPr>
          <w:rFonts w:ascii="Times New Roman" w:hAnsi="Times New Roman" w:cs="Times New Roman"/>
          <w:kern w:val="0"/>
          <w:sz w:val="20"/>
          <w:szCs w:val="20"/>
          <w14:ligatures w14:val="none"/>
        </w:rPr>
        <w:t>,</w:t>
      </w:r>
      <w:r w:rsidR="00E72635">
        <w:rPr>
          <w:rFonts w:ascii="Times New Roman" w:hAnsi="Times New Roman" w:cs="Times New Roman" w:hint="cs"/>
          <w:kern w:val="0"/>
          <w:sz w:val="20"/>
          <w:szCs w:val="20"/>
          <w:rtl/>
          <w14:ligatures w14:val="none"/>
        </w:rPr>
        <w:t xml:space="preserve"> </w:t>
      </w:r>
      <w:r w:rsidR="00E72635" w:rsidRPr="00E72635">
        <w:rPr>
          <w:rFonts w:ascii="Times New Roman" w:hAnsi="Times New Roman" w:cs="Times New Roman"/>
          <w:kern w:val="0"/>
          <w:sz w:val="20"/>
          <w:szCs w:val="20"/>
          <w14:ligatures w14:val="none"/>
        </w:rPr>
        <w:t>AShwigi@sirteoil.com.ly</w:t>
      </w:r>
      <w:r w:rsidR="00D94281">
        <w:rPr>
          <w:rFonts w:ascii="Times New Roman" w:hAnsi="Times New Roman" w:cs="Times New Roman"/>
          <w:kern w:val="0"/>
          <w:sz w:val="20"/>
          <w:szCs w:val="20"/>
          <w14:ligatures w14:val="none"/>
        </w:rPr>
        <w:t xml:space="preserve"> </w:t>
      </w:r>
      <w:r w:rsidRPr="003E005C">
        <w:rPr>
          <w:rFonts w:ascii="Times New Roman" w:hAnsi="Times New Roman" w:cs="Times New Roman"/>
          <w:kern w:val="0"/>
          <w:sz w:val="20"/>
          <w:szCs w:val="20"/>
          <w14:ligatures w14:val="none"/>
        </w:rPr>
        <w:br/>
        <w:t>²</w:t>
      </w:r>
      <w:r w:rsidR="0094431D" w:rsidRPr="003E005C">
        <w:rPr>
          <w:rFonts w:ascii="Times New Roman" w:hAnsi="Times New Roman" w:cs="Times New Roman"/>
          <w:kern w:val="0"/>
          <w:sz w:val="20"/>
          <w:szCs w:val="20"/>
          <w14:ligatures w14:val="none"/>
        </w:rPr>
        <w:t xml:space="preserve"> </w:t>
      </w:r>
      <w:r w:rsidR="00363AB5" w:rsidRPr="003E005C">
        <w:rPr>
          <w:rFonts w:ascii="Times New Roman" w:hAnsi="Times New Roman" w:cs="Times New Roman"/>
          <w:kern w:val="0"/>
          <w:sz w:val="20"/>
          <w:szCs w:val="20"/>
          <w14:ligatures w14:val="none"/>
        </w:rPr>
        <w:t>School of Engineering and Sustainable Development, De Montfort University, UK</w:t>
      </w:r>
    </w:p>
    <w:p w14:paraId="036CE054" w14:textId="77777777" w:rsidR="003E005C" w:rsidRDefault="003E005C" w:rsidP="003E005C">
      <w:pPr>
        <w:spacing w:after="0" w:line="276" w:lineRule="auto"/>
        <w:rPr>
          <w:rFonts w:ascii="Times New Roman" w:hAnsi="Times New Roman" w:cs="Times New Roman"/>
          <w:kern w:val="0"/>
          <w:sz w:val="20"/>
          <w:szCs w:val="20"/>
          <w14:ligatures w14:val="none"/>
        </w:rPr>
      </w:pPr>
    </w:p>
    <w:p w14:paraId="659B8C60" w14:textId="77777777" w:rsidR="003E005C" w:rsidRDefault="003E005C" w:rsidP="003E005C">
      <w:pPr>
        <w:spacing w:after="0" w:line="276" w:lineRule="auto"/>
        <w:rPr>
          <w:rFonts w:ascii="Times New Roman" w:hAnsi="Times New Roman" w:cs="Times New Roman"/>
          <w:kern w:val="0"/>
          <w:sz w:val="20"/>
          <w:szCs w:val="20"/>
          <w14:ligatures w14:val="none"/>
        </w:rPr>
      </w:pPr>
    </w:p>
    <w:p w14:paraId="1351EC0D" w14:textId="77777777" w:rsidR="003E005C" w:rsidRPr="003E005C" w:rsidRDefault="003E005C" w:rsidP="003E005C">
      <w:pPr>
        <w:spacing w:after="0" w:line="276" w:lineRule="auto"/>
        <w:rPr>
          <w:rFonts w:ascii="Times New Roman" w:hAnsi="Times New Roman" w:cs="Times New Roman"/>
          <w:kern w:val="0"/>
          <w:sz w:val="20"/>
          <w:szCs w:val="20"/>
          <w14:ligatures w14:val="none"/>
        </w:rPr>
      </w:pPr>
    </w:p>
    <w:p w14:paraId="3664AADC" w14:textId="77777777" w:rsidR="003E005C" w:rsidRPr="000E1130" w:rsidRDefault="00906BF9" w:rsidP="000E1130">
      <w:pPr>
        <w:pStyle w:val="Abstract"/>
        <w:snapToGrid w:val="0"/>
        <w:spacing w:line="276" w:lineRule="auto"/>
        <w:rPr>
          <w:rStyle w:val="StyleAbstractAsianMSMinchoItalicChar"/>
          <w:b/>
          <w:bCs w:val="0"/>
          <w:sz w:val="24"/>
          <w:szCs w:val="24"/>
        </w:rPr>
      </w:pPr>
      <w:r w:rsidRPr="000E1130">
        <w:rPr>
          <w:rStyle w:val="StyleAbstractAsianMSMinchoItalicChar"/>
          <w:b/>
          <w:bCs w:val="0"/>
          <w:sz w:val="24"/>
          <w:szCs w:val="24"/>
        </w:rPr>
        <w:t>Abstract </w:t>
      </w:r>
    </w:p>
    <w:p w14:paraId="203EA11B" w14:textId="77777777" w:rsidR="003E005C" w:rsidRDefault="003E005C" w:rsidP="000E1130">
      <w:pPr>
        <w:shd w:val="clear" w:color="auto" w:fill="FFFFFF"/>
        <w:spacing w:after="0" w:line="276" w:lineRule="auto"/>
        <w:jc w:val="both"/>
        <w:rPr>
          <w:rFonts w:asciiTheme="majorBidi" w:eastAsia="Times New Roman" w:hAnsiTheme="majorBidi" w:cstheme="majorBidi"/>
          <w:color w:val="0F1115"/>
          <w:kern w:val="0"/>
          <w:sz w:val="22"/>
          <w:szCs w:val="22"/>
          <w14:ligatures w14:val="none"/>
        </w:rPr>
      </w:pPr>
    </w:p>
    <w:p w14:paraId="2F18A391" w14:textId="4EFB7830" w:rsidR="00906BF9" w:rsidRDefault="00AD5B40" w:rsidP="003E005C">
      <w:pPr>
        <w:shd w:val="clear" w:color="auto" w:fill="FFFFFF"/>
        <w:spacing w:before="240" w:after="240" w:line="276" w:lineRule="auto"/>
        <w:jc w:val="both"/>
        <w:rPr>
          <w:rFonts w:ascii="Times New Roman" w:eastAsia="SimSun" w:hAnsi="Times New Roman" w:cs="Times New Roman"/>
          <w:bCs/>
          <w:kern w:val="0"/>
          <w14:ligatures w14:val="none"/>
        </w:rPr>
      </w:pPr>
      <w:r w:rsidRPr="00D94281">
        <w:rPr>
          <w:rFonts w:ascii="Times New Roman" w:eastAsia="SimSun" w:hAnsi="Times New Roman" w:cs="Times New Roman"/>
          <w:bCs/>
          <w:kern w:val="0"/>
          <w14:ligatures w14:val="none"/>
        </w:rPr>
        <w:t>This study addresses the challenge of accurately predicting corrosion rates and estimating the remaining life of underground gas pipelines, which is complicated by the complex interaction of physical factors and environmental conditions. Traditional models are inadequate in capturing these variables, leading to less reliable predictions, which this study aims to address by developing a more accurate and optimized artificial neural network (ANN) model. This study focuses on predicting corrosion rates and estimating the remaining life of underground gas pipelines using ANNs implemented in MATLAB. It incorporates both physical factors, such as maximum corrosion depth and pipe thickness, and environmental variables such as moisture, soil resistivity, and chloride concentration. The analysis identified corrosion depth and wall thickness as significant contributors, influencing material integrity by 20% and 16%, respectively. The optimal ANN model, with a Levenberg-Marquardt structure and one hidden layer of 10 neurons, achieved superior accuracy, with an MSE of 0.038 and R² of 0.9999. The study addresses the challenge of accurately predicting corrosion rates and remaining life in underground gas pipelines by developing an optimized ANN model. Its contribution lies in creating a highly accurate prediction tool that outperforms traditional models and enables more informed decisions for pipeline maintenance and safety.</w:t>
      </w:r>
    </w:p>
    <w:p w14:paraId="4AF4F9EF" w14:textId="77777777" w:rsidR="00D94281" w:rsidRDefault="00D94281" w:rsidP="003E005C">
      <w:pPr>
        <w:pBdr>
          <w:bottom w:val="single" w:sz="6" w:space="1" w:color="auto"/>
        </w:pBdr>
        <w:shd w:val="clear" w:color="auto" w:fill="FFFFFF"/>
        <w:spacing w:before="240" w:after="240" w:line="276" w:lineRule="auto"/>
        <w:jc w:val="both"/>
        <w:rPr>
          <w:rFonts w:ascii="Times New Roman" w:eastAsia="SimSun" w:hAnsi="Times New Roman" w:cs="Times New Roman"/>
          <w:bCs/>
          <w:kern w:val="0"/>
          <w14:ligatures w14:val="none"/>
        </w:rPr>
      </w:pPr>
    </w:p>
    <w:p w14:paraId="7E001279" w14:textId="77777777" w:rsidR="00A018AD" w:rsidRDefault="00906BF9" w:rsidP="00D94281">
      <w:pPr>
        <w:shd w:val="clear" w:color="auto" w:fill="FFFFFF"/>
        <w:spacing w:before="240" w:after="240" w:line="276" w:lineRule="auto"/>
        <w:jc w:val="both"/>
        <w:rPr>
          <w:rFonts w:asciiTheme="majorBidi" w:eastAsia="Times New Roman" w:hAnsiTheme="majorBidi" w:cstheme="majorBidi"/>
          <w:color w:val="0F1115"/>
          <w:kern w:val="0"/>
          <w:sz w:val="22"/>
          <w:szCs w:val="22"/>
          <w14:ligatures w14:val="none"/>
        </w:rPr>
      </w:pPr>
      <w:r w:rsidRPr="00906BF9">
        <w:rPr>
          <w:rFonts w:asciiTheme="majorBidi" w:eastAsia="Times New Roman" w:hAnsiTheme="majorBidi" w:cstheme="majorBidi"/>
          <w:b/>
          <w:bCs/>
          <w:color w:val="0F1115"/>
          <w:kern w:val="0"/>
          <w:sz w:val="22"/>
          <w:szCs w:val="22"/>
          <w14:ligatures w14:val="none"/>
        </w:rPr>
        <w:t>Keywords</w:t>
      </w:r>
      <w:r w:rsidRPr="00906BF9">
        <w:rPr>
          <w:rFonts w:asciiTheme="majorBidi" w:eastAsia="Times New Roman" w:hAnsiTheme="majorBidi" w:cstheme="majorBidi"/>
          <w:color w:val="0F1115"/>
          <w:kern w:val="0"/>
          <w:sz w:val="22"/>
          <w:szCs w:val="22"/>
          <w14:ligatures w14:val="none"/>
        </w:rPr>
        <w:t xml:space="preserve"> – </w:t>
      </w:r>
      <w:r w:rsidR="00AD5B40" w:rsidRPr="00AD5B40">
        <w:rPr>
          <w:rFonts w:asciiTheme="majorBidi" w:eastAsia="Times New Roman" w:hAnsiTheme="majorBidi" w:cstheme="majorBidi"/>
          <w:color w:val="0F1115"/>
          <w:kern w:val="0"/>
          <w:sz w:val="22"/>
          <w:szCs w:val="22"/>
          <w14:ligatures w14:val="none"/>
        </w:rPr>
        <w:t>pipeline integrity; corrosion</w:t>
      </w:r>
      <w:r w:rsidR="0071758C">
        <w:rPr>
          <w:rFonts w:asciiTheme="majorBidi" w:eastAsia="Times New Roman" w:hAnsiTheme="majorBidi" w:cstheme="majorBidi"/>
          <w:color w:val="0F1115"/>
          <w:kern w:val="0"/>
          <w:sz w:val="22"/>
          <w:szCs w:val="22"/>
          <w14:ligatures w14:val="none"/>
        </w:rPr>
        <w:t xml:space="preserve"> rate</w:t>
      </w:r>
      <w:r w:rsidR="00AD5B40" w:rsidRPr="00AD5B40">
        <w:rPr>
          <w:rFonts w:asciiTheme="majorBidi" w:eastAsia="Times New Roman" w:hAnsiTheme="majorBidi" w:cstheme="majorBidi"/>
          <w:color w:val="0F1115"/>
          <w:kern w:val="0"/>
          <w:sz w:val="22"/>
          <w:szCs w:val="22"/>
          <w14:ligatures w14:val="none"/>
        </w:rPr>
        <w:t>, ANN</w:t>
      </w:r>
    </w:p>
    <w:p w14:paraId="64C78B5A" w14:textId="77777777" w:rsidR="00D94281" w:rsidRDefault="00D94281" w:rsidP="00D94281">
      <w:pPr>
        <w:shd w:val="clear" w:color="auto" w:fill="FFFFFF"/>
        <w:spacing w:before="240" w:after="240" w:line="276" w:lineRule="auto"/>
        <w:jc w:val="both"/>
        <w:rPr>
          <w:rFonts w:asciiTheme="majorBidi" w:eastAsia="Times New Roman" w:hAnsiTheme="majorBidi" w:cstheme="majorBidi"/>
          <w:color w:val="0F1115"/>
          <w:kern w:val="0"/>
          <w:sz w:val="22"/>
          <w:szCs w:val="22"/>
          <w14:ligatures w14:val="none"/>
        </w:rPr>
      </w:pPr>
    </w:p>
    <w:p w14:paraId="00174AA7" w14:textId="77777777" w:rsidR="00D94281" w:rsidRDefault="00D94281" w:rsidP="00D94281">
      <w:pPr>
        <w:pStyle w:val="AuthorAffilliation"/>
        <w:tabs>
          <w:tab w:val="left" w:pos="7815"/>
          <w:tab w:val="right" w:pos="9404"/>
        </w:tabs>
        <w:rPr>
          <w:b/>
          <w:bCs/>
          <w:sz w:val="28"/>
          <w:szCs w:val="28"/>
          <w:lang w:bidi="ar"/>
        </w:rPr>
      </w:pPr>
    </w:p>
    <w:p w14:paraId="74897104" w14:textId="77777777" w:rsidR="00D94281" w:rsidRDefault="00D94281" w:rsidP="00D94281">
      <w:pPr>
        <w:pStyle w:val="AuthorAffilliation"/>
        <w:tabs>
          <w:tab w:val="left" w:pos="7815"/>
          <w:tab w:val="right" w:pos="9404"/>
        </w:tabs>
        <w:rPr>
          <w:b/>
          <w:bCs/>
          <w:sz w:val="28"/>
          <w:szCs w:val="28"/>
          <w:lang w:bidi="ar"/>
        </w:rPr>
      </w:pPr>
    </w:p>
    <w:p w14:paraId="38A2498B" w14:textId="77777777" w:rsidR="00D94281" w:rsidRDefault="00D94281" w:rsidP="00D94281">
      <w:pPr>
        <w:pStyle w:val="AuthorAffilliation"/>
        <w:tabs>
          <w:tab w:val="left" w:pos="7815"/>
          <w:tab w:val="right" w:pos="9404"/>
        </w:tabs>
        <w:rPr>
          <w:b/>
          <w:bCs/>
          <w:sz w:val="28"/>
          <w:szCs w:val="28"/>
          <w:lang w:bidi="ar"/>
        </w:rPr>
      </w:pPr>
    </w:p>
    <w:p w14:paraId="3426DFAA" w14:textId="77777777" w:rsidR="00D94281" w:rsidRDefault="00D94281" w:rsidP="00D94281">
      <w:pPr>
        <w:pStyle w:val="AuthorAffilliation"/>
        <w:tabs>
          <w:tab w:val="left" w:pos="7815"/>
          <w:tab w:val="right" w:pos="9404"/>
        </w:tabs>
        <w:rPr>
          <w:b/>
          <w:bCs/>
          <w:sz w:val="28"/>
          <w:szCs w:val="28"/>
          <w:lang w:bidi="ar"/>
        </w:rPr>
      </w:pPr>
    </w:p>
    <w:p w14:paraId="28990F56" w14:textId="77777777" w:rsidR="00D94281" w:rsidRPr="002160AB" w:rsidRDefault="00D94281" w:rsidP="00D94281">
      <w:pPr>
        <w:pStyle w:val="AuthorAffilliation"/>
        <w:tabs>
          <w:tab w:val="left" w:pos="7815"/>
          <w:tab w:val="right" w:pos="9404"/>
        </w:tabs>
        <w:rPr>
          <w:b/>
          <w:bCs/>
          <w:sz w:val="28"/>
          <w:szCs w:val="28"/>
          <w:rtl/>
          <w:lang w:bidi="ar"/>
        </w:rPr>
      </w:pPr>
    </w:p>
    <w:p w14:paraId="444328E5" w14:textId="77777777" w:rsidR="00D94281" w:rsidRPr="00D94281" w:rsidRDefault="00D94281" w:rsidP="00A14FF0">
      <w:pPr>
        <w:bidi/>
        <w:spacing w:after="0" w:line="240" w:lineRule="auto"/>
        <w:jc w:val="center"/>
        <w:rPr>
          <w:rFonts w:ascii="Times New Roman" w:eastAsia="Times New Roman" w:hAnsi="Times New Roman" w:cs="Times New Roman"/>
          <w:b/>
          <w:bCs/>
          <w:noProof/>
          <w:kern w:val="0"/>
          <w:sz w:val="28"/>
          <w:szCs w:val="28"/>
          <w:lang w:bidi="ar"/>
          <w14:ligatures w14:val="none"/>
        </w:rPr>
      </w:pPr>
      <w:r w:rsidRPr="00D94281">
        <w:rPr>
          <w:rFonts w:ascii="Times New Roman" w:eastAsia="Times New Roman" w:hAnsi="Times New Roman" w:cs="Times New Roman"/>
          <w:b/>
          <w:bCs/>
          <w:noProof/>
          <w:kern w:val="0"/>
          <w:sz w:val="28"/>
          <w:szCs w:val="28"/>
          <w:rtl/>
          <w14:ligatures w14:val="none"/>
        </w:rPr>
        <w:t>التنبؤ بمعدلات التآكل لخطوط أنابيب الغاز المدفونة تحت الأرض باستخدام الشبكات العصبية الاصطناعية</w:t>
      </w:r>
      <w:r w:rsidRPr="00D94281">
        <w:rPr>
          <w:rFonts w:ascii="Times New Roman" w:eastAsia="Times New Roman" w:hAnsi="Times New Roman" w:cs="Times New Roman"/>
          <w:b/>
          <w:bCs/>
          <w:noProof/>
          <w:kern w:val="0"/>
          <w:sz w:val="28"/>
          <w:szCs w:val="28"/>
          <w:lang w:bidi="ar"/>
          <w14:ligatures w14:val="none"/>
        </w:rPr>
        <w:t xml:space="preserve"> (ANN)</w:t>
      </w:r>
    </w:p>
    <w:p w14:paraId="190DB896" w14:textId="77777777" w:rsidR="00A14FF0" w:rsidRDefault="00A14FF0" w:rsidP="00A14FF0">
      <w:pPr>
        <w:bidi/>
        <w:spacing w:after="0" w:line="240" w:lineRule="auto"/>
        <w:jc w:val="both"/>
        <w:rPr>
          <w:rFonts w:ascii="Times New Roman" w:eastAsia="Times New Roman" w:hAnsi="Times New Roman" w:cs="Times New Roman"/>
          <w:b/>
          <w:bCs/>
          <w:noProof/>
          <w:kern w:val="0"/>
          <w:sz w:val="28"/>
          <w:szCs w:val="28"/>
          <w14:ligatures w14:val="none"/>
        </w:rPr>
      </w:pPr>
    </w:p>
    <w:p w14:paraId="3D235665" w14:textId="55D353EE" w:rsidR="00A14FF0" w:rsidRPr="002160AB" w:rsidRDefault="00A14FF0" w:rsidP="00A14FF0">
      <w:pPr>
        <w:pStyle w:val="AuthorAffilliation"/>
        <w:tabs>
          <w:tab w:val="left" w:pos="7815"/>
          <w:tab w:val="right" w:pos="9404"/>
        </w:tabs>
        <w:rPr>
          <w:sz w:val="20"/>
          <w:rtl/>
          <w:lang w:bidi="ar-LY"/>
        </w:rPr>
      </w:pPr>
      <w:r>
        <w:rPr>
          <w:rFonts w:hint="cs"/>
          <w:sz w:val="20"/>
          <w:rtl/>
          <w:lang w:bidi="ar-LY"/>
        </w:rPr>
        <w:t xml:space="preserve">اشرف احميدة </w:t>
      </w:r>
      <w:r>
        <w:rPr>
          <w:sz w:val="20"/>
          <w:rtl/>
          <w:lang w:bidi="ar-LY"/>
        </w:rPr>
        <w:t>–</w:t>
      </w:r>
      <w:r>
        <w:rPr>
          <w:rFonts w:hint="cs"/>
          <w:sz w:val="20"/>
          <w:rtl/>
          <w:lang w:bidi="ar-LY"/>
        </w:rPr>
        <w:t xml:space="preserve"> فؤاد خوشناو</w:t>
      </w:r>
    </w:p>
    <w:p w14:paraId="0FB62375" w14:textId="100B3280" w:rsidR="00A14FF0" w:rsidRPr="002160AB" w:rsidRDefault="00A14FF0" w:rsidP="00A14FF0">
      <w:pPr>
        <w:pStyle w:val="AuthorAffilliation"/>
        <w:tabs>
          <w:tab w:val="left" w:pos="7815"/>
          <w:tab w:val="right" w:pos="9404"/>
        </w:tabs>
        <w:rPr>
          <w:rFonts w:hint="cs"/>
          <w:sz w:val="20"/>
          <w:rtl/>
          <w:lang w:bidi="ar-LY"/>
        </w:rPr>
      </w:pPr>
      <w:r w:rsidRPr="002160AB">
        <w:rPr>
          <w:rFonts w:hint="cs"/>
          <w:sz w:val="20"/>
          <w:rtl/>
          <w:lang w:bidi="ar-LY"/>
        </w:rPr>
        <w:t xml:space="preserve">المؤلف: </w:t>
      </w:r>
      <w:r w:rsidR="00C27FCB">
        <w:rPr>
          <w:rFonts w:hint="cs"/>
          <w:sz w:val="20"/>
          <w:rtl/>
          <w:lang w:bidi="ar-LY"/>
        </w:rPr>
        <w:t xml:space="preserve">اشرف احميدة </w:t>
      </w:r>
      <w:r w:rsidR="00C27FCB">
        <w:rPr>
          <w:sz w:val="20"/>
          <w:rtl/>
          <w:lang w:bidi="ar-LY"/>
        </w:rPr>
        <w:t>–</w:t>
      </w:r>
      <w:r w:rsidRPr="002160AB">
        <w:rPr>
          <w:rFonts w:hint="cs"/>
          <w:sz w:val="20"/>
          <w:rtl/>
          <w:lang w:bidi="ar-LY"/>
        </w:rPr>
        <w:t xml:space="preserve"> </w:t>
      </w:r>
      <w:r w:rsidR="00C27FCB">
        <w:rPr>
          <w:rFonts w:hint="cs"/>
          <w:sz w:val="20"/>
          <w:rtl/>
          <w:lang w:bidi="ar-LY"/>
        </w:rPr>
        <w:t>شركة سرت لانتاج النفط والغاز</w:t>
      </w:r>
    </w:p>
    <w:p w14:paraId="4647559E" w14:textId="539F94CF" w:rsidR="00A14FF0" w:rsidRDefault="00A14FF0" w:rsidP="00A14FF0">
      <w:pPr>
        <w:bidi/>
        <w:spacing w:after="0" w:line="240" w:lineRule="auto"/>
        <w:jc w:val="center"/>
        <w:rPr>
          <w:sz w:val="20"/>
          <w:lang w:bidi="ar-LY"/>
        </w:rPr>
      </w:pPr>
      <w:r w:rsidRPr="002160AB">
        <w:rPr>
          <w:rFonts w:hint="cs"/>
          <w:sz w:val="20"/>
          <w:rtl/>
          <w:lang w:bidi="ar-LY"/>
        </w:rPr>
        <w:t xml:space="preserve">مساعد المؤلف : </w:t>
      </w:r>
      <w:r w:rsidR="00C27FCB">
        <w:rPr>
          <w:rFonts w:hint="cs"/>
          <w:sz w:val="20"/>
          <w:rtl/>
          <w:lang w:bidi="ar-LY"/>
        </w:rPr>
        <w:t xml:space="preserve">فؤاد هوشناو- </w:t>
      </w:r>
      <w:r w:rsidR="00C27FCB">
        <w:rPr>
          <w:rFonts w:hint="cs"/>
          <w:sz w:val="20"/>
          <w:rtl/>
          <w:lang w:bidi="ar-LY"/>
        </w:rPr>
        <w:t>شركة سرت لانتاج النفط والغاز</w:t>
      </w:r>
    </w:p>
    <w:p w14:paraId="3F417F83" w14:textId="77777777" w:rsidR="00A14FF0" w:rsidRDefault="00A14FF0" w:rsidP="00A14FF0">
      <w:pPr>
        <w:bidi/>
        <w:spacing w:after="0" w:line="240" w:lineRule="auto"/>
        <w:jc w:val="both"/>
        <w:rPr>
          <w:sz w:val="20"/>
          <w:lang w:bidi="ar-LY"/>
        </w:rPr>
      </w:pPr>
    </w:p>
    <w:p w14:paraId="0FDCE24E" w14:textId="77777777" w:rsidR="00A14FF0" w:rsidRDefault="00A14FF0" w:rsidP="00A14FF0">
      <w:pPr>
        <w:bidi/>
        <w:spacing w:after="0" w:line="240" w:lineRule="auto"/>
        <w:jc w:val="both"/>
        <w:rPr>
          <w:sz w:val="20"/>
          <w:lang w:bidi="ar-LY"/>
        </w:rPr>
      </w:pPr>
    </w:p>
    <w:p w14:paraId="3A6B3EEC" w14:textId="77777777" w:rsidR="00A14FF0" w:rsidRDefault="00A14FF0" w:rsidP="00A14FF0">
      <w:pPr>
        <w:bidi/>
        <w:spacing w:after="0" w:line="240" w:lineRule="auto"/>
        <w:jc w:val="both"/>
        <w:rPr>
          <w:rFonts w:ascii="Times New Roman" w:eastAsia="Times New Roman" w:hAnsi="Times New Roman" w:cs="Times New Roman"/>
          <w:b/>
          <w:bCs/>
          <w:noProof/>
          <w:kern w:val="0"/>
          <w:sz w:val="28"/>
          <w:szCs w:val="28"/>
          <w14:ligatures w14:val="none"/>
        </w:rPr>
      </w:pPr>
    </w:p>
    <w:p w14:paraId="36894135" w14:textId="77777777" w:rsidR="00A14FF0" w:rsidRDefault="00A14FF0" w:rsidP="00A14FF0">
      <w:pPr>
        <w:bidi/>
        <w:spacing w:after="0" w:line="240" w:lineRule="auto"/>
        <w:jc w:val="both"/>
        <w:rPr>
          <w:rFonts w:ascii="Times New Roman" w:eastAsia="Times New Roman" w:hAnsi="Times New Roman" w:cs="Times New Roman"/>
          <w:b/>
          <w:bCs/>
          <w:noProof/>
          <w:kern w:val="0"/>
          <w:sz w:val="28"/>
          <w:szCs w:val="28"/>
          <w14:ligatures w14:val="none"/>
        </w:rPr>
      </w:pPr>
    </w:p>
    <w:p w14:paraId="5F84C1B7" w14:textId="3E6F1361" w:rsidR="00D94281" w:rsidRDefault="00D94281" w:rsidP="00A14FF0">
      <w:pPr>
        <w:bidi/>
        <w:spacing w:after="0" w:line="240" w:lineRule="auto"/>
        <w:jc w:val="both"/>
        <w:rPr>
          <w:rFonts w:ascii="Times New Roman" w:eastAsia="Times New Roman" w:hAnsi="Times New Roman" w:cs="Times New Roman"/>
          <w:b/>
          <w:bCs/>
          <w:noProof/>
          <w:kern w:val="0"/>
          <w:sz w:val="28"/>
          <w:szCs w:val="28"/>
          <w:rtl/>
          <w14:ligatures w14:val="none"/>
        </w:rPr>
      </w:pPr>
      <w:r w:rsidRPr="00D94281">
        <w:rPr>
          <w:rFonts w:ascii="Times New Roman" w:eastAsia="Times New Roman" w:hAnsi="Times New Roman" w:cs="Times New Roman"/>
          <w:b/>
          <w:bCs/>
          <w:noProof/>
          <w:kern w:val="0"/>
          <w:sz w:val="28"/>
          <w:szCs w:val="28"/>
          <w:rtl/>
          <w14:ligatures w14:val="none"/>
        </w:rPr>
        <w:t>الملخص</w:t>
      </w:r>
    </w:p>
    <w:p w14:paraId="6253205A" w14:textId="77777777" w:rsidR="00305855" w:rsidRPr="00D94281" w:rsidRDefault="00305855" w:rsidP="00305855">
      <w:pPr>
        <w:bidi/>
        <w:spacing w:after="0" w:line="240" w:lineRule="auto"/>
        <w:jc w:val="both"/>
        <w:rPr>
          <w:rFonts w:ascii="Times New Roman" w:eastAsia="Times New Roman" w:hAnsi="Times New Roman" w:cs="Times New Roman"/>
          <w:b/>
          <w:bCs/>
          <w:noProof/>
          <w:kern w:val="0"/>
          <w:sz w:val="28"/>
          <w:szCs w:val="28"/>
          <w:lang w:bidi="ar"/>
          <w14:ligatures w14:val="none"/>
        </w:rPr>
      </w:pPr>
    </w:p>
    <w:p w14:paraId="0308723C" w14:textId="77777777" w:rsidR="00D94281" w:rsidRPr="00A14FF0" w:rsidRDefault="00D94281" w:rsidP="00A14FF0">
      <w:pPr>
        <w:bidi/>
        <w:spacing w:after="0" w:line="240" w:lineRule="auto"/>
        <w:jc w:val="both"/>
        <w:rPr>
          <w:rFonts w:ascii="Times New Roman" w:eastAsia="Times New Roman" w:hAnsi="Times New Roman" w:cs="Times New Roman"/>
          <w:kern w:val="0"/>
          <w:lang w:val="en-GB" w:eastAsia="ar-SA" w:bidi="ar"/>
          <w14:ligatures w14:val="none"/>
        </w:rPr>
      </w:pPr>
      <w:r w:rsidRPr="00A14FF0">
        <w:rPr>
          <w:rFonts w:ascii="Times New Roman" w:eastAsia="Times New Roman" w:hAnsi="Times New Roman" w:cs="Times New Roman"/>
          <w:kern w:val="0"/>
          <w:rtl/>
          <w:lang w:val="en-GB" w:eastAsia="ar-SA" w:bidi="ar"/>
          <w14:ligatures w14:val="none"/>
        </w:rPr>
        <w:t>تتناول هذه الدراسة تحدي التنبؤ الدقيق بمعدلات التآكل وتقدير العمر المتبقي لخطوط أنابيب الغاز المدفونة تحت الأرض، حيث تتأثر هذه العملية بالتفاعل المعقد بين العوامل الفيزيائية والظروف البيئية. وتُعد النماذج التقليدية غير كافية لتمثيل هذه المتغيرات بصورة دقيقة، مما يؤدي إلى انخفاض موثوقية التنبؤات. وللتغلب على هذه المشكلة، تهدف الدراسة إلى تطوير نموذج أكثر دقة ومحسّناً باستخدام الشبكات العصبية الاصطناعية</w:t>
      </w:r>
      <w:r w:rsidRPr="00A14FF0">
        <w:rPr>
          <w:rFonts w:ascii="Times New Roman" w:eastAsia="Times New Roman" w:hAnsi="Times New Roman" w:cs="Times New Roman"/>
          <w:kern w:val="0"/>
          <w:lang w:val="en-GB" w:eastAsia="ar-SA" w:bidi="ar"/>
          <w14:ligatures w14:val="none"/>
        </w:rPr>
        <w:t xml:space="preserve"> (ANN).</w:t>
      </w:r>
    </w:p>
    <w:p w14:paraId="761318B9" w14:textId="77777777" w:rsidR="00D94281" w:rsidRPr="00A14FF0" w:rsidRDefault="00D94281" w:rsidP="00D94281">
      <w:pPr>
        <w:bidi/>
        <w:jc w:val="both"/>
        <w:rPr>
          <w:rFonts w:ascii="Times New Roman" w:eastAsia="Times New Roman" w:hAnsi="Times New Roman" w:cs="Times New Roman"/>
          <w:kern w:val="0"/>
          <w:lang w:val="en-GB" w:eastAsia="ar-SA" w:bidi="ar"/>
          <w14:ligatures w14:val="none"/>
        </w:rPr>
      </w:pPr>
      <w:r w:rsidRPr="00A14FF0">
        <w:rPr>
          <w:rFonts w:ascii="Times New Roman" w:eastAsia="Times New Roman" w:hAnsi="Times New Roman" w:cs="Times New Roman"/>
          <w:kern w:val="0"/>
          <w:rtl/>
          <w:lang w:val="en-GB" w:eastAsia="ar-SA" w:bidi="ar"/>
          <w14:ligatures w14:val="none"/>
        </w:rPr>
        <w:t xml:space="preserve">تركز الدراسة على التنبؤ بمعدل التآكل وتقدير العمر المتبقي لخطوط أنابيب الغاز المدفونة تحت الأرض باستخدام شبكات عصبية اصطناعية تم تنفيذها باستخدام برنامج </w:t>
      </w:r>
      <w:r w:rsidRPr="00A14FF0">
        <w:rPr>
          <w:rFonts w:ascii="Times New Roman" w:eastAsia="Times New Roman" w:hAnsi="Times New Roman" w:cs="Times New Roman"/>
          <w:kern w:val="0"/>
          <w:lang w:val="en-GB" w:eastAsia="ar-SA" w:bidi="ar"/>
          <w14:ligatures w14:val="none"/>
        </w:rPr>
        <w:t xml:space="preserve">MATLAB. </w:t>
      </w:r>
      <w:r w:rsidRPr="00A14FF0">
        <w:rPr>
          <w:rFonts w:ascii="Times New Roman" w:eastAsia="Times New Roman" w:hAnsi="Times New Roman" w:cs="Times New Roman"/>
          <w:kern w:val="0"/>
          <w:rtl/>
          <w:lang w:val="en-GB" w:eastAsia="ar-SA" w:bidi="ar"/>
          <w14:ligatures w14:val="none"/>
        </w:rPr>
        <w:t xml:space="preserve">وقد أُخذت في الاعتبار كل من العوامل الفيزيائية، مثل أقصى عمق للتآكل وسُمك الأنبوب، والمتغيرات البيئية، مثل الرطوبة والمقاومية النوعية للتربة وتركيز الكلوريد. وأظهر التحليل أن عمق التآكل وسُمك جدار الأنبوب يمثلان من أهم العوامل المؤثرة، حيث بلغت مساهمتهما في التأثير على سلامة المادة </w:t>
      </w:r>
      <w:r w:rsidRPr="00A14FF0">
        <w:rPr>
          <w:rFonts w:ascii="Times New Roman" w:eastAsia="Times New Roman" w:hAnsi="Times New Roman" w:cs="Times New Roman"/>
          <w:kern w:val="0"/>
          <w:lang w:val="en-GB" w:eastAsia="ar-SA" w:bidi="ar"/>
          <w14:ligatures w14:val="none"/>
        </w:rPr>
        <w:t xml:space="preserve">20% </w:t>
      </w:r>
      <w:r w:rsidRPr="00A14FF0">
        <w:rPr>
          <w:rFonts w:ascii="Times New Roman" w:eastAsia="Times New Roman" w:hAnsi="Times New Roman" w:cs="Times New Roman"/>
          <w:kern w:val="0"/>
          <w:rtl/>
          <w:lang w:val="en-GB" w:eastAsia="ar-SA" w:bidi="ar"/>
          <w14:ligatures w14:val="none"/>
        </w:rPr>
        <w:t>و16</w:t>
      </w:r>
      <w:r w:rsidRPr="00A14FF0">
        <w:rPr>
          <w:rFonts w:ascii="Times New Roman" w:eastAsia="Times New Roman" w:hAnsi="Times New Roman" w:cs="Times New Roman"/>
          <w:kern w:val="0"/>
          <w:lang w:val="en-GB" w:eastAsia="ar-SA" w:bidi="ar"/>
          <w14:ligatures w14:val="none"/>
        </w:rPr>
        <w:t>%</w:t>
      </w:r>
      <w:r w:rsidRPr="00A14FF0">
        <w:rPr>
          <w:rFonts w:ascii="Times New Roman" w:eastAsia="Times New Roman" w:hAnsi="Times New Roman" w:cs="Times New Roman"/>
          <w:kern w:val="0"/>
          <w:rtl/>
          <w:lang w:val="en-GB" w:eastAsia="ar-SA" w:bidi="ar"/>
          <w14:ligatures w14:val="none"/>
        </w:rPr>
        <w:t>، على التوالي</w:t>
      </w:r>
      <w:r w:rsidRPr="00A14FF0">
        <w:rPr>
          <w:rFonts w:ascii="Times New Roman" w:eastAsia="Times New Roman" w:hAnsi="Times New Roman" w:cs="Times New Roman"/>
          <w:kern w:val="0"/>
          <w:lang w:val="en-GB" w:eastAsia="ar-SA" w:bidi="ar"/>
          <w14:ligatures w14:val="none"/>
        </w:rPr>
        <w:t>.</w:t>
      </w:r>
    </w:p>
    <w:p w14:paraId="55A86280" w14:textId="77777777" w:rsidR="00D94281" w:rsidRDefault="00D94281" w:rsidP="00A14FF0">
      <w:pPr>
        <w:bidi/>
        <w:spacing w:after="0"/>
        <w:jc w:val="both"/>
        <w:rPr>
          <w:rFonts w:ascii="Times New Roman" w:eastAsia="Times New Roman" w:hAnsi="Times New Roman" w:cs="Times New Roman"/>
          <w:kern w:val="0"/>
          <w:rtl/>
          <w:lang w:val="en-GB" w:eastAsia="ar-SA" w:bidi="ar"/>
          <w14:ligatures w14:val="none"/>
        </w:rPr>
      </w:pPr>
      <w:r w:rsidRPr="00A14FF0">
        <w:rPr>
          <w:rFonts w:ascii="Times New Roman" w:eastAsia="Times New Roman" w:hAnsi="Times New Roman" w:cs="Times New Roman"/>
          <w:kern w:val="0"/>
          <w:rtl/>
          <w:lang w:val="en-GB" w:eastAsia="ar-SA" w:bidi="ar"/>
          <w14:ligatures w14:val="none"/>
        </w:rPr>
        <w:t xml:space="preserve">حقق نموذج الشبكة العصبية الاصطناعية الأمثل، باستخدام خوارزمية </w:t>
      </w:r>
      <w:r w:rsidRPr="00A14FF0">
        <w:rPr>
          <w:rFonts w:ascii="Times New Roman" w:eastAsia="Times New Roman" w:hAnsi="Times New Roman" w:cs="Times New Roman"/>
          <w:kern w:val="0"/>
          <w:lang w:val="en-GB" w:eastAsia="ar-SA" w:bidi="ar"/>
          <w14:ligatures w14:val="none"/>
        </w:rPr>
        <w:t xml:space="preserve">Levenberg–Marquardt </w:t>
      </w:r>
      <w:r w:rsidRPr="00A14FF0">
        <w:rPr>
          <w:rFonts w:ascii="Times New Roman" w:eastAsia="Times New Roman" w:hAnsi="Times New Roman" w:cs="Times New Roman"/>
          <w:kern w:val="0"/>
          <w:rtl/>
          <w:lang w:val="en-GB" w:eastAsia="ar-SA" w:bidi="ar"/>
          <w14:ligatures w14:val="none"/>
        </w:rPr>
        <w:t xml:space="preserve">وطبقة مخفية واحدة تضم </w:t>
      </w:r>
      <w:r w:rsidRPr="00A14FF0">
        <w:rPr>
          <w:rFonts w:ascii="Times New Roman" w:eastAsia="Times New Roman" w:hAnsi="Times New Roman" w:cs="Times New Roman"/>
          <w:kern w:val="0"/>
          <w:lang w:val="en-GB" w:eastAsia="ar-SA" w:bidi="ar"/>
          <w14:ligatures w14:val="none"/>
        </w:rPr>
        <w:t xml:space="preserve">10 </w:t>
      </w:r>
      <w:r w:rsidRPr="00A14FF0">
        <w:rPr>
          <w:rFonts w:ascii="Times New Roman" w:eastAsia="Times New Roman" w:hAnsi="Times New Roman" w:cs="Times New Roman"/>
          <w:kern w:val="0"/>
          <w:rtl/>
          <w:lang w:val="en-GB" w:eastAsia="ar-SA" w:bidi="ar"/>
          <w14:ligatures w14:val="none"/>
        </w:rPr>
        <w:t xml:space="preserve">خلايا عصبية، دقة تنبؤية عالية، حيث بلغ متوسط مربع الخطأ </w:t>
      </w:r>
      <w:r w:rsidRPr="00A14FF0">
        <w:rPr>
          <w:rFonts w:ascii="Times New Roman" w:eastAsia="Times New Roman" w:hAnsi="Times New Roman" w:cs="Times New Roman"/>
          <w:kern w:val="0"/>
          <w:lang w:val="en-GB" w:eastAsia="ar-SA" w:bidi="ar"/>
          <w14:ligatures w14:val="none"/>
        </w:rPr>
        <w:t>(MSE) = 0.038</w:t>
      </w:r>
      <w:r w:rsidRPr="00A14FF0">
        <w:rPr>
          <w:rFonts w:ascii="Times New Roman" w:eastAsia="Times New Roman" w:hAnsi="Times New Roman" w:cs="Times New Roman"/>
          <w:kern w:val="0"/>
          <w:rtl/>
          <w:lang w:val="en-GB" w:eastAsia="ar-SA" w:bidi="ar"/>
          <w14:ligatures w14:val="none"/>
        </w:rPr>
        <w:t xml:space="preserve">، ومعامل التحديد </w:t>
      </w:r>
      <w:r w:rsidRPr="00A14FF0">
        <w:rPr>
          <w:rFonts w:ascii="Times New Roman" w:eastAsia="Times New Roman" w:hAnsi="Times New Roman" w:cs="Times New Roman"/>
          <w:kern w:val="0"/>
          <w:lang w:val="en-GB" w:eastAsia="ar-SA" w:bidi="ar"/>
          <w14:ligatures w14:val="none"/>
        </w:rPr>
        <w:t xml:space="preserve">R² = 0.9999. </w:t>
      </w:r>
      <w:r w:rsidRPr="00A14FF0">
        <w:rPr>
          <w:rFonts w:ascii="Times New Roman" w:eastAsia="Times New Roman" w:hAnsi="Times New Roman" w:cs="Times New Roman"/>
          <w:kern w:val="0"/>
          <w:rtl/>
          <w:lang w:val="en-GB" w:eastAsia="ar-SA" w:bidi="ar"/>
          <w14:ligatures w14:val="none"/>
        </w:rPr>
        <w:t>وتتمثل مساهمة هذه الدراسة في تطوير أداة تنبؤية عالية الدقة للتنبؤ بمعدل التآكل والعمر المتبقي لخطوط أنابيب الغاز المدفونة تحت الأرض، بما يتفوق على النماذج التقليدية، ويدعم اتخاذ قرارات أكثر فاعلية فيما يتعلق بصيانة خطوط الأنابيب وسلامتها</w:t>
      </w:r>
      <w:r w:rsidRPr="00A14FF0">
        <w:rPr>
          <w:rFonts w:ascii="Times New Roman" w:eastAsia="Times New Roman" w:hAnsi="Times New Roman" w:cs="Times New Roman"/>
          <w:kern w:val="0"/>
          <w:lang w:val="en-GB" w:eastAsia="ar-SA" w:bidi="ar"/>
          <w14:ligatures w14:val="none"/>
        </w:rPr>
        <w:t>.</w:t>
      </w:r>
    </w:p>
    <w:p w14:paraId="43ADF197" w14:textId="77777777" w:rsidR="00C27FCB" w:rsidRDefault="00C27FCB" w:rsidP="00C27FCB">
      <w:pPr>
        <w:bidi/>
        <w:spacing w:after="0"/>
        <w:jc w:val="both"/>
        <w:rPr>
          <w:rFonts w:ascii="Times New Roman" w:eastAsia="Times New Roman" w:hAnsi="Times New Roman" w:cs="Times New Roman"/>
          <w:kern w:val="0"/>
          <w:rtl/>
          <w:lang w:val="en-GB" w:eastAsia="ar-SA" w:bidi="ar"/>
          <w14:ligatures w14:val="none"/>
        </w:rPr>
      </w:pPr>
    </w:p>
    <w:p w14:paraId="1AF34ED4" w14:textId="77777777" w:rsidR="00C27FCB" w:rsidRDefault="00C27FCB" w:rsidP="00C27FCB">
      <w:pPr>
        <w:bidi/>
        <w:spacing w:after="0"/>
        <w:jc w:val="both"/>
        <w:rPr>
          <w:rFonts w:ascii="Times New Roman" w:eastAsia="Times New Roman" w:hAnsi="Times New Roman" w:cs="Times New Roman"/>
          <w:kern w:val="0"/>
          <w:rtl/>
          <w:lang w:val="en-GB" w:eastAsia="ar-SA" w:bidi="ar"/>
          <w14:ligatures w14:val="none"/>
        </w:rPr>
      </w:pPr>
    </w:p>
    <w:p w14:paraId="442F2144" w14:textId="7CBE5FB5" w:rsidR="00A14FF0" w:rsidRPr="00A14FF0" w:rsidRDefault="00C27FCB" w:rsidP="00A14FF0">
      <w:pPr>
        <w:bidi/>
        <w:spacing w:after="0"/>
        <w:jc w:val="both"/>
        <w:rPr>
          <w:rFonts w:ascii="Times New Roman" w:eastAsia="Times New Roman" w:hAnsi="Times New Roman" w:cs="Times New Roman"/>
          <w:b/>
          <w:bCs/>
          <w:kern w:val="0"/>
          <w:lang w:val="en-GB" w:eastAsia="ar-SA" w:bidi="ar"/>
          <w14:ligatures w14:val="none"/>
        </w:rPr>
      </w:pPr>
      <w:r>
        <w:rPr>
          <w:rFonts w:ascii="Times New Roman" w:eastAsia="Times New Roman" w:hAnsi="Times New Roman" w:cs="Times New Roman" w:hint="cs"/>
          <w:b/>
          <w:bCs/>
          <w:kern w:val="0"/>
          <w:rtl/>
          <w:lang w:val="en-GB" w:eastAsia="ar-SA" w:bidi="ar"/>
          <w14:ligatures w14:val="none"/>
        </w:rPr>
        <w:t>---------------------------------------------------------------------------------------------------------------------</w:t>
      </w:r>
    </w:p>
    <w:p w14:paraId="37D7ABA2" w14:textId="77777777" w:rsidR="00D94281" w:rsidRPr="00C27FCB" w:rsidRDefault="00D94281" w:rsidP="00A14FF0">
      <w:pPr>
        <w:bidi/>
        <w:spacing w:after="0"/>
        <w:jc w:val="both"/>
        <w:rPr>
          <w:rFonts w:ascii="Times New Roman" w:eastAsia="Times New Roman" w:hAnsi="Times New Roman" w:cs="Times New Roman"/>
          <w:kern w:val="0"/>
          <w:lang w:val="en-GB" w:eastAsia="ar-SA" w:bidi="ar"/>
          <w14:ligatures w14:val="none"/>
        </w:rPr>
      </w:pPr>
      <w:r w:rsidRPr="00A14FF0">
        <w:rPr>
          <w:rFonts w:ascii="Times New Roman" w:eastAsia="Times New Roman" w:hAnsi="Times New Roman" w:cs="Times New Roman"/>
          <w:b/>
          <w:bCs/>
          <w:kern w:val="0"/>
          <w:rtl/>
          <w:lang w:val="en-GB" w:eastAsia="ar-SA" w:bidi="ar"/>
          <w14:ligatures w14:val="none"/>
        </w:rPr>
        <w:t>الكلمات المفتاحية</w:t>
      </w:r>
      <w:r w:rsidRPr="00C27FCB">
        <w:rPr>
          <w:rFonts w:ascii="Times New Roman" w:eastAsia="Times New Roman" w:hAnsi="Times New Roman" w:cs="Times New Roman"/>
          <w:kern w:val="0"/>
          <w:lang w:val="en-GB" w:eastAsia="ar-SA" w:bidi="ar"/>
          <w14:ligatures w14:val="none"/>
        </w:rPr>
        <w:t xml:space="preserve">: </w:t>
      </w:r>
      <w:r w:rsidRPr="00C27FCB">
        <w:rPr>
          <w:rFonts w:ascii="Times New Roman" w:eastAsia="Times New Roman" w:hAnsi="Times New Roman" w:cs="Times New Roman"/>
          <w:kern w:val="0"/>
          <w:rtl/>
          <w:lang w:val="en-GB" w:eastAsia="ar-SA" w:bidi="ar"/>
          <w14:ligatures w14:val="none"/>
        </w:rPr>
        <w:t>سلامة خطوط الأنابيب؛ معدل التآكل؛ الشبكات العصبية الاصطناعية</w:t>
      </w:r>
      <w:r w:rsidRPr="00C27FCB">
        <w:rPr>
          <w:rFonts w:ascii="Times New Roman" w:eastAsia="Times New Roman" w:hAnsi="Times New Roman" w:cs="Times New Roman"/>
          <w:kern w:val="0"/>
          <w:lang w:val="en-GB" w:eastAsia="ar-SA" w:bidi="ar"/>
          <w14:ligatures w14:val="none"/>
        </w:rPr>
        <w:t xml:space="preserve"> (ANN).</w:t>
      </w:r>
    </w:p>
    <w:p w14:paraId="2DB3272F" w14:textId="77777777" w:rsidR="00D94281" w:rsidRDefault="00D94281" w:rsidP="00D94281">
      <w:pPr>
        <w:bidi/>
        <w:jc w:val="both"/>
        <w:rPr>
          <w:b/>
          <w:bCs/>
        </w:rPr>
      </w:pPr>
    </w:p>
    <w:p w14:paraId="7CF462A5" w14:textId="77777777" w:rsidR="00D94281" w:rsidRDefault="00D94281" w:rsidP="00D94281">
      <w:pPr>
        <w:bidi/>
        <w:jc w:val="both"/>
        <w:rPr>
          <w:b/>
          <w:bCs/>
        </w:rPr>
      </w:pPr>
    </w:p>
    <w:p w14:paraId="3505DEFD" w14:textId="77777777" w:rsidR="00D94281" w:rsidRDefault="00D94281" w:rsidP="00D94281">
      <w:pPr>
        <w:bidi/>
        <w:jc w:val="both"/>
        <w:rPr>
          <w:b/>
          <w:bCs/>
        </w:rPr>
      </w:pPr>
    </w:p>
    <w:p w14:paraId="2C5C21FB" w14:textId="77777777" w:rsidR="00A14FF0" w:rsidRDefault="00A14FF0" w:rsidP="00A14FF0">
      <w:pPr>
        <w:bidi/>
        <w:jc w:val="both"/>
        <w:rPr>
          <w:b/>
          <w:bCs/>
        </w:rPr>
      </w:pPr>
    </w:p>
    <w:p w14:paraId="6F9514CF" w14:textId="77777777" w:rsidR="00A14FF0" w:rsidRDefault="00A14FF0" w:rsidP="00A14FF0">
      <w:pPr>
        <w:bidi/>
        <w:jc w:val="both"/>
        <w:rPr>
          <w:b/>
          <w:bCs/>
        </w:rPr>
      </w:pPr>
    </w:p>
    <w:p w14:paraId="1CEB697C" w14:textId="77777777" w:rsidR="00D94281" w:rsidRDefault="00D94281" w:rsidP="00D94281">
      <w:pPr>
        <w:bidi/>
        <w:jc w:val="both"/>
        <w:rPr>
          <w:b/>
          <w:bCs/>
        </w:rPr>
      </w:pPr>
    </w:p>
    <w:p w14:paraId="609C5585" w14:textId="5E83CEAA" w:rsidR="00D94281" w:rsidRPr="00D94281" w:rsidRDefault="00D94281" w:rsidP="00D94281">
      <w:pPr>
        <w:shd w:val="clear" w:color="auto" w:fill="FFFFFF"/>
        <w:spacing w:before="240" w:after="240" w:line="276" w:lineRule="auto"/>
        <w:jc w:val="both"/>
        <w:rPr>
          <w:rFonts w:ascii="Times New Roman" w:eastAsia="SimSun" w:hAnsi="Times New Roman" w:cs="Times New Roman"/>
          <w:bCs/>
          <w:kern w:val="0"/>
          <w14:ligatures w14:val="none"/>
        </w:rPr>
        <w:sectPr w:rsidR="00D94281" w:rsidRPr="00D94281" w:rsidSect="00A018AD">
          <w:headerReference w:type="default" r:id="rId7"/>
          <w:footerReference w:type="default" r:id="rId8"/>
          <w:pgSz w:w="12240" w:h="15840"/>
          <w:pgMar w:top="1440" w:right="1440" w:bottom="1440" w:left="1440" w:header="708" w:footer="708" w:gutter="0"/>
          <w:cols w:space="708"/>
          <w:docGrid w:linePitch="360"/>
        </w:sectPr>
      </w:pPr>
    </w:p>
    <w:p w14:paraId="6889B8E3" w14:textId="77777777" w:rsidR="00A018AD" w:rsidRDefault="00A018AD" w:rsidP="00636557">
      <w:pPr>
        <w:shd w:val="clear" w:color="auto" w:fill="FFFFFF"/>
        <w:spacing w:before="240" w:after="240" w:line="240" w:lineRule="auto"/>
        <w:rPr>
          <w:rFonts w:ascii="Segoe UI" w:eastAsia="Times New Roman" w:hAnsi="Segoe UI" w:cs="Segoe UI"/>
          <w:color w:val="0F1115"/>
          <w:kern w:val="0"/>
          <w14:ligatures w14:val="none"/>
        </w:rPr>
        <w:sectPr w:rsidR="00A018AD" w:rsidSect="00A018AD">
          <w:type w:val="continuous"/>
          <w:pgSz w:w="12240" w:h="15840"/>
          <w:pgMar w:top="1440" w:right="1440" w:bottom="1440" w:left="1440" w:header="708" w:footer="708" w:gutter="0"/>
          <w:cols w:num="2" w:space="708"/>
          <w:docGrid w:linePitch="360"/>
        </w:sectPr>
      </w:pPr>
    </w:p>
    <w:p w14:paraId="0686DA0C" w14:textId="77777777" w:rsidR="00A018AD" w:rsidRDefault="00FC59F5" w:rsidP="00C63A63">
      <w:pPr>
        <w:shd w:val="clear" w:color="auto" w:fill="FFFFFF"/>
        <w:spacing w:after="240" w:line="276" w:lineRule="auto"/>
        <w:jc w:val="both"/>
        <w:outlineLvl w:val="1"/>
        <w:rPr>
          <w:rFonts w:asciiTheme="majorBidi" w:eastAsia="Times New Roman" w:hAnsiTheme="majorBidi" w:cstheme="majorBidi"/>
          <w:b/>
          <w:bCs/>
          <w:color w:val="0F1115"/>
          <w:kern w:val="0"/>
          <w:sz w:val="22"/>
          <w:szCs w:val="22"/>
          <w14:ligatures w14:val="none"/>
        </w:rPr>
      </w:pPr>
      <w:r w:rsidRPr="00FC59F5">
        <w:rPr>
          <w:rFonts w:asciiTheme="majorBidi" w:eastAsia="Times New Roman" w:hAnsiTheme="majorBidi" w:cstheme="majorBidi"/>
          <w:b/>
          <w:bCs/>
          <w:color w:val="0F1115"/>
          <w:kern w:val="0"/>
          <w:sz w:val="22"/>
          <w:szCs w:val="22"/>
          <w14:ligatures w14:val="none"/>
        </w:rPr>
        <w:lastRenderedPageBreak/>
        <w:t>1. Introduction</w:t>
      </w:r>
    </w:p>
    <w:p w14:paraId="79835C40" w14:textId="03691556" w:rsidR="00F823AE" w:rsidRDefault="00F823AE" w:rsidP="006E69FC">
      <w:pPr>
        <w:pStyle w:val="ds-markdown-paragraph"/>
        <w:shd w:val="clear" w:color="auto" w:fill="FFFFFF"/>
        <w:spacing w:before="240" w:beforeAutospacing="0" w:after="240" w:afterAutospacing="0" w:line="276" w:lineRule="auto"/>
        <w:jc w:val="both"/>
        <w:rPr>
          <w:rFonts w:asciiTheme="majorBidi" w:hAnsiTheme="majorBidi" w:cstheme="majorBidi"/>
          <w:color w:val="0F1115"/>
          <w:sz w:val="22"/>
          <w:szCs w:val="22"/>
        </w:rPr>
      </w:pPr>
      <w:r w:rsidRPr="00F823AE">
        <w:rPr>
          <w:rFonts w:asciiTheme="majorBidi" w:hAnsiTheme="majorBidi" w:cstheme="majorBidi"/>
          <w:color w:val="0F1115"/>
          <w:sz w:val="22"/>
          <w:szCs w:val="22"/>
        </w:rPr>
        <w:t xml:space="preserve">Pipelines are essential for the safe and efficient transport of petrochemical products, connecting production sites with industrial and consumer centers while supporting economic growth and reducing dependence on higher-emission transportation methods [1]. Underground gas pipelines provide additional safety and environmental benefits through continuous monitoring and early fault detection. However, external corrosion resulting from soil–pipe interactions </w:t>
      </w:r>
      <w:r w:rsidR="003549E1" w:rsidRPr="00F823AE">
        <w:rPr>
          <w:rFonts w:asciiTheme="majorBidi" w:hAnsiTheme="majorBidi" w:cstheme="majorBidi"/>
          <w:color w:val="0F1115"/>
          <w:sz w:val="22"/>
          <w:szCs w:val="22"/>
        </w:rPr>
        <w:t>remain</w:t>
      </w:r>
      <w:r w:rsidRPr="00F823AE">
        <w:rPr>
          <w:rFonts w:asciiTheme="majorBidi" w:hAnsiTheme="majorBidi" w:cstheme="majorBidi"/>
          <w:color w:val="0F1115"/>
          <w:sz w:val="22"/>
          <w:szCs w:val="22"/>
        </w:rPr>
        <w:t xml:space="preserve"> a major threat to pipeline integrity, causing safety hazards, environmental damage, costly maintenance, and potential loss of public confidence [2].</w:t>
      </w:r>
    </w:p>
    <w:p w14:paraId="5BFE8E03" w14:textId="2EBA3EAB" w:rsidR="00496466" w:rsidRDefault="0040621D" w:rsidP="006E69FC">
      <w:pPr>
        <w:pStyle w:val="ds-markdown-paragraph"/>
        <w:shd w:val="clear" w:color="auto" w:fill="FFFFFF"/>
        <w:spacing w:before="240" w:beforeAutospacing="0" w:after="240" w:afterAutospacing="0" w:line="276" w:lineRule="auto"/>
        <w:jc w:val="both"/>
        <w:rPr>
          <w:rFonts w:asciiTheme="majorBidi" w:hAnsiTheme="majorBidi" w:cstheme="majorBidi"/>
          <w:color w:val="0F1115"/>
          <w:sz w:val="22"/>
          <w:szCs w:val="22"/>
        </w:rPr>
      </w:pPr>
      <w:r w:rsidRPr="0040621D">
        <w:rPr>
          <w:rFonts w:asciiTheme="majorBidi" w:hAnsiTheme="majorBidi" w:cstheme="majorBidi"/>
          <w:color w:val="0F1115"/>
          <w:sz w:val="22"/>
          <w:szCs w:val="22"/>
        </w:rPr>
        <w:t>Corrosion rate, commonly measured in millimeters or inches per year, indicates the speed of metal deterioration caused by environmental chemical reactions. It is influenced by factors such as material properties, chemical composition, temperature, and corrosive agents. Remaining life estimates the safe operational period of a structure based on corrosion rate and material loss, enabling effective maintenance planning and safe operation [3].</w:t>
      </w:r>
    </w:p>
    <w:p w14:paraId="18D62D6D" w14:textId="40E8DD07" w:rsidR="00C32714" w:rsidRDefault="00C32714" w:rsidP="007D5976">
      <w:pPr>
        <w:pStyle w:val="ds-markdown-paragraph"/>
        <w:shd w:val="clear" w:color="auto" w:fill="FFFFFF"/>
        <w:spacing w:before="240" w:after="240" w:line="276" w:lineRule="auto"/>
        <w:jc w:val="both"/>
        <w:rPr>
          <w:rStyle w:val="Strong"/>
          <w:rFonts w:asciiTheme="majorBidi" w:hAnsiTheme="majorBidi" w:cstheme="majorBidi"/>
          <w:b w:val="0"/>
          <w:bCs w:val="0"/>
          <w:color w:val="0F1115"/>
          <w:sz w:val="22"/>
          <w:szCs w:val="22"/>
        </w:rPr>
      </w:pPr>
      <w:r w:rsidRPr="00C32714">
        <w:rPr>
          <w:rStyle w:val="Strong"/>
          <w:rFonts w:asciiTheme="majorBidi" w:hAnsiTheme="majorBidi" w:cstheme="majorBidi"/>
          <w:b w:val="0"/>
          <w:bCs w:val="0"/>
          <w:color w:val="0F1115"/>
          <w:sz w:val="22"/>
          <w:szCs w:val="22"/>
        </w:rPr>
        <w:t xml:space="preserve">Maintaining pipeline integrity requires understanding corrosion mechanisms and implementing effective prevention and control </w:t>
      </w:r>
      <w:r w:rsidR="003549E1" w:rsidRPr="00C32714">
        <w:rPr>
          <w:rStyle w:val="Strong"/>
          <w:rFonts w:asciiTheme="majorBidi" w:hAnsiTheme="majorBidi" w:cstheme="majorBidi"/>
          <w:b w:val="0"/>
          <w:bCs w:val="0"/>
          <w:color w:val="0F1115"/>
          <w:sz w:val="22"/>
          <w:szCs w:val="22"/>
        </w:rPr>
        <w:t>strategies</w:t>
      </w:r>
      <w:r w:rsidR="003549E1">
        <w:rPr>
          <w:rStyle w:val="Strong"/>
          <w:rFonts w:asciiTheme="majorBidi" w:hAnsiTheme="majorBidi" w:cstheme="majorBidi"/>
          <w:b w:val="0"/>
          <w:bCs w:val="0"/>
          <w:color w:val="0F1115"/>
          <w:sz w:val="22"/>
          <w:szCs w:val="22"/>
        </w:rPr>
        <w:t xml:space="preserve"> [4]</w:t>
      </w:r>
      <w:r w:rsidRPr="00C32714">
        <w:rPr>
          <w:rStyle w:val="Strong"/>
          <w:rFonts w:asciiTheme="majorBidi" w:hAnsiTheme="majorBidi" w:cstheme="majorBidi"/>
          <w:b w:val="0"/>
          <w:bCs w:val="0"/>
          <w:color w:val="0F1115"/>
          <w:sz w:val="22"/>
          <w:szCs w:val="22"/>
        </w:rPr>
        <w:t xml:space="preserve">. This study aims to enhance the predictive capability of Artificial Neural Networks (ANNs) for corrosion forecasting. A reliable ANN-based approach can improve asset management, reduce failure risks, and support safer pipeline operations. ANN models offer advantages including high prediction accuracy, adaptability, and integration with inspection systems, helping reduce </w:t>
      </w:r>
      <w:r w:rsidRPr="00C32714">
        <w:rPr>
          <w:rStyle w:val="Strong"/>
          <w:rFonts w:asciiTheme="majorBidi" w:hAnsiTheme="majorBidi" w:cstheme="majorBidi"/>
          <w:b w:val="0"/>
          <w:bCs w:val="0"/>
          <w:color w:val="0F1115"/>
          <w:sz w:val="22"/>
          <w:szCs w:val="22"/>
        </w:rPr>
        <w:t>maintenance costs, extend pipeline lifespan, improve operational reliability, and optimize investment returns [</w:t>
      </w:r>
      <w:r w:rsidR="00FC4ADA">
        <w:rPr>
          <w:rStyle w:val="Strong"/>
          <w:rFonts w:asciiTheme="majorBidi" w:hAnsiTheme="majorBidi" w:cstheme="majorBidi"/>
          <w:b w:val="0"/>
          <w:bCs w:val="0"/>
          <w:color w:val="0F1115"/>
          <w:sz w:val="22"/>
          <w:szCs w:val="22"/>
        </w:rPr>
        <w:t>5</w:t>
      </w:r>
      <w:r w:rsidRPr="00C32714">
        <w:rPr>
          <w:rStyle w:val="Strong"/>
          <w:rFonts w:asciiTheme="majorBidi" w:hAnsiTheme="majorBidi" w:cstheme="majorBidi"/>
          <w:b w:val="0"/>
          <w:bCs w:val="0"/>
          <w:color w:val="0F1115"/>
          <w:sz w:val="22"/>
          <w:szCs w:val="22"/>
        </w:rPr>
        <w:t>].</w:t>
      </w:r>
    </w:p>
    <w:p w14:paraId="4ACE92C5" w14:textId="18D93FB1" w:rsidR="00C32714" w:rsidRPr="00C32714" w:rsidRDefault="00354623" w:rsidP="00DB5412">
      <w:pPr>
        <w:pStyle w:val="ds-markdown-paragraph"/>
        <w:shd w:val="clear" w:color="auto" w:fill="FFFFFF"/>
        <w:spacing w:before="240" w:after="240" w:line="276" w:lineRule="auto"/>
        <w:jc w:val="both"/>
        <w:rPr>
          <w:rStyle w:val="Strong"/>
          <w:rFonts w:asciiTheme="majorBidi" w:hAnsiTheme="majorBidi" w:cstheme="majorBidi"/>
          <w:b w:val="0"/>
          <w:bCs w:val="0"/>
          <w:color w:val="0F1115"/>
          <w:sz w:val="22"/>
          <w:szCs w:val="22"/>
        </w:rPr>
      </w:pPr>
      <w:r w:rsidRPr="00354623">
        <w:rPr>
          <w:rStyle w:val="Strong"/>
          <w:rFonts w:asciiTheme="majorBidi" w:hAnsiTheme="majorBidi" w:cstheme="majorBidi"/>
          <w:b w:val="0"/>
          <w:bCs w:val="0"/>
          <w:color w:val="0F1115"/>
          <w:sz w:val="22"/>
          <w:szCs w:val="22"/>
        </w:rPr>
        <w:t>Biezma et al. [</w:t>
      </w:r>
      <w:r w:rsidR="00FC4ADA">
        <w:rPr>
          <w:rStyle w:val="Strong"/>
          <w:rFonts w:asciiTheme="majorBidi" w:hAnsiTheme="majorBidi" w:cstheme="majorBidi"/>
          <w:b w:val="0"/>
          <w:bCs w:val="0"/>
          <w:color w:val="0F1115"/>
          <w:sz w:val="22"/>
          <w:szCs w:val="22"/>
        </w:rPr>
        <w:t>6</w:t>
      </w:r>
      <w:r w:rsidRPr="00354623">
        <w:rPr>
          <w:rStyle w:val="Strong"/>
          <w:rFonts w:asciiTheme="majorBidi" w:hAnsiTheme="majorBidi" w:cstheme="majorBidi"/>
          <w:b w:val="0"/>
          <w:bCs w:val="0"/>
          <w:color w:val="0F1115"/>
          <w:sz w:val="22"/>
          <w:szCs w:val="22"/>
        </w:rPr>
        <w:t>] developed a fuzzy logic model to predict external pipeline corrosion rates and support inspection planning. Shaik et al. [</w:t>
      </w:r>
      <w:r w:rsidR="00FC4ADA">
        <w:rPr>
          <w:rStyle w:val="Strong"/>
          <w:rFonts w:asciiTheme="majorBidi" w:hAnsiTheme="majorBidi" w:cstheme="majorBidi"/>
          <w:b w:val="0"/>
          <w:bCs w:val="0"/>
          <w:color w:val="0F1115"/>
          <w:sz w:val="22"/>
          <w:szCs w:val="22"/>
        </w:rPr>
        <w:t>7</w:t>
      </w:r>
      <w:r w:rsidRPr="00354623">
        <w:rPr>
          <w:rStyle w:val="Strong"/>
          <w:rFonts w:asciiTheme="majorBidi" w:hAnsiTheme="majorBidi" w:cstheme="majorBidi"/>
          <w:b w:val="0"/>
          <w:bCs w:val="0"/>
          <w:color w:val="0F1115"/>
          <w:sz w:val="22"/>
          <w:szCs w:val="22"/>
        </w:rPr>
        <w:t>] used Support Vector Machines (SVM) to predict metal loss defects in Sudanese oil pipelines, achieving 93% accuracy. In another study, Shaik et al. [</w:t>
      </w:r>
      <w:r w:rsidR="00FC4ADA">
        <w:rPr>
          <w:rStyle w:val="Strong"/>
          <w:rFonts w:asciiTheme="majorBidi" w:hAnsiTheme="majorBidi" w:cstheme="majorBidi"/>
          <w:b w:val="0"/>
          <w:bCs w:val="0"/>
          <w:color w:val="0F1115"/>
          <w:sz w:val="22"/>
          <w:szCs w:val="22"/>
        </w:rPr>
        <w:t>8</w:t>
      </w:r>
      <w:r w:rsidRPr="00354623">
        <w:rPr>
          <w:rStyle w:val="Strong"/>
          <w:rFonts w:asciiTheme="majorBidi" w:hAnsiTheme="majorBidi" w:cstheme="majorBidi"/>
          <w:b w:val="0"/>
          <w:bCs w:val="0"/>
          <w:color w:val="0F1115"/>
          <w:sz w:val="22"/>
          <w:szCs w:val="22"/>
        </w:rPr>
        <w:t>] proposed an ANN-based model for predicting pipeline lifespan and classifying metal loss defects</w:t>
      </w:r>
      <w:r w:rsidR="00DB5412">
        <w:rPr>
          <w:rStyle w:val="Strong"/>
          <w:rFonts w:asciiTheme="majorBidi" w:hAnsiTheme="majorBidi" w:cstheme="majorBidi"/>
          <w:b w:val="0"/>
          <w:bCs w:val="0"/>
          <w:color w:val="0F1115"/>
          <w:sz w:val="22"/>
          <w:szCs w:val="22"/>
        </w:rPr>
        <w:t>.</w:t>
      </w:r>
    </w:p>
    <w:p w14:paraId="3BA7DDF9" w14:textId="09D4811C" w:rsidR="00945FC9" w:rsidRDefault="00906BF9" w:rsidP="007D5976">
      <w:pPr>
        <w:pStyle w:val="ds-markdown-paragraph"/>
        <w:shd w:val="clear" w:color="auto" w:fill="FFFFFF"/>
        <w:spacing w:before="240" w:after="240" w:line="276" w:lineRule="auto"/>
        <w:jc w:val="both"/>
        <w:rPr>
          <w:rFonts w:asciiTheme="majorBidi" w:hAnsiTheme="majorBidi" w:cstheme="majorBidi"/>
          <w:color w:val="0F1115"/>
          <w:sz w:val="22"/>
          <w:szCs w:val="22"/>
        </w:rPr>
      </w:pPr>
      <w:r w:rsidRPr="00906BF9">
        <w:rPr>
          <w:rStyle w:val="Strong"/>
          <w:rFonts w:asciiTheme="majorBidi" w:hAnsiTheme="majorBidi" w:cstheme="majorBidi"/>
          <w:color w:val="0F1115"/>
          <w:sz w:val="22"/>
          <w:szCs w:val="22"/>
        </w:rPr>
        <w:t>Research gap:</w:t>
      </w:r>
      <w:r w:rsidRPr="00906BF9">
        <w:rPr>
          <w:rFonts w:asciiTheme="majorBidi" w:hAnsiTheme="majorBidi" w:cstheme="majorBidi"/>
          <w:color w:val="0F1115"/>
          <w:sz w:val="22"/>
          <w:szCs w:val="22"/>
        </w:rPr>
        <w:t> </w:t>
      </w:r>
      <w:r w:rsidR="00945FC9" w:rsidRPr="00945FC9">
        <w:rPr>
          <w:rFonts w:asciiTheme="majorBidi" w:hAnsiTheme="majorBidi" w:cstheme="majorBidi"/>
          <w:color w:val="0F1115"/>
          <w:sz w:val="22"/>
          <w:szCs w:val="22"/>
        </w:rPr>
        <w:t>Although previous studies advanced corrosion prediction, most focused on limited corrosion types and input variables, restricting practical applicability. This study addresses these limitations by developing an optimized ANN model using the Levenberg–Marquardt algorithm to analyze seven corrosion types, integrate physical and environmental factors, and predict corrosion rate, remaining life, and corrosion type.</w:t>
      </w:r>
    </w:p>
    <w:p w14:paraId="07026712" w14:textId="77777777" w:rsidR="00A018AD" w:rsidRDefault="00FC59F5" w:rsidP="001D4FA6">
      <w:pPr>
        <w:shd w:val="clear" w:color="auto" w:fill="FFFFFF"/>
        <w:spacing w:after="240" w:line="276" w:lineRule="auto"/>
        <w:jc w:val="both"/>
        <w:outlineLvl w:val="1"/>
        <w:rPr>
          <w:rFonts w:asciiTheme="majorBidi" w:eastAsia="Times New Roman" w:hAnsiTheme="majorBidi" w:cstheme="majorBidi"/>
          <w:b/>
          <w:bCs/>
          <w:color w:val="0F1115"/>
          <w:kern w:val="0"/>
          <w:sz w:val="22"/>
          <w:szCs w:val="22"/>
          <w14:ligatures w14:val="none"/>
        </w:rPr>
      </w:pPr>
      <w:r w:rsidRPr="00FC59F5">
        <w:rPr>
          <w:rFonts w:asciiTheme="majorBidi" w:eastAsia="Times New Roman" w:hAnsiTheme="majorBidi" w:cstheme="majorBidi"/>
          <w:b/>
          <w:bCs/>
          <w:color w:val="0F1115"/>
          <w:kern w:val="0"/>
          <w:sz w:val="22"/>
          <w:szCs w:val="22"/>
          <w14:ligatures w14:val="none"/>
        </w:rPr>
        <w:t>2. Methodology</w:t>
      </w:r>
    </w:p>
    <w:p w14:paraId="70B62AA7" w14:textId="2E113008" w:rsidR="00AD310E" w:rsidRDefault="00906BF9" w:rsidP="004217C5">
      <w:pPr>
        <w:pStyle w:val="ds-markdown-paragraph"/>
        <w:shd w:val="clear" w:color="auto" w:fill="FFFFFF"/>
        <w:spacing w:before="240" w:beforeAutospacing="0" w:after="240" w:afterAutospacing="0" w:line="276" w:lineRule="auto"/>
        <w:jc w:val="both"/>
        <w:rPr>
          <w:rFonts w:asciiTheme="majorBidi" w:hAnsiTheme="majorBidi" w:cstheme="majorBidi"/>
          <w:color w:val="0F1115"/>
          <w:sz w:val="22"/>
          <w:szCs w:val="22"/>
        </w:rPr>
      </w:pPr>
      <w:r w:rsidRPr="00906BF9">
        <w:rPr>
          <w:rStyle w:val="Strong"/>
          <w:rFonts w:asciiTheme="majorBidi" w:hAnsiTheme="majorBidi" w:cstheme="majorBidi"/>
          <w:color w:val="0F1115"/>
          <w:sz w:val="22"/>
          <w:szCs w:val="22"/>
        </w:rPr>
        <w:t>Study Area:</w:t>
      </w:r>
      <w:r w:rsidRPr="00906BF9">
        <w:rPr>
          <w:rFonts w:asciiTheme="majorBidi" w:hAnsiTheme="majorBidi" w:cstheme="majorBidi"/>
          <w:color w:val="0F1115"/>
          <w:sz w:val="22"/>
          <w:szCs w:val="22"/>
        </w:rPr>
        <w:t> </w:t>
      </w:r>
      <w:r w:rsidR="00AD310E" w:rsidRPr="00AD310E">
        <w:rPr>
          <w:rFonts w:asciiTheme="majorBidi" w:hAnsiTheme="majorBidi" w:cstheme="majorBidi"/>
          <w:color w:val="0F1115"/>
          <w:sz w:val="22"/>
          <w:szCs w:val="22"/>
        </w:rPr>
        <w:t xml:space="preserve">This study analyzes a 34-inch underground gas pipeline operated by Sirte Oil Company in Libya using intelligent pigging data collected in 2009 and soil properties including resistivity, moisture, and chloride content. </w:t>
      </w:r>
    </w:p>
    <w:p w14:paraId="289E88CF" w14:textId="24B045A5" w:rsidR="006E69FC" w:rsidRDefault="006E69FC" w:rsidP="00AD310E">
      <w:pPr>
        <w:pStyle w:val="ds-markdown-paragraph"/>
        <w:shd w:val="clear" w:color="auto" w:fill="FFFFFF"/>
        <w:spacing w:before="240" w:beforeAutospacing="0" w:after="240" w:afterAutospacing="0" w:line="276" w:lineRule="auto"/>
        <w:jc w:val="both"/>
        <w:rPr>
          <w:rFonts w:asciiTheme="majorBidi" w:hAnsiTheme="majorBidi" w:cstheme="majorBidi"/>
          <w:color w:val="0F1115"/>
          <w:sz w:val="22"/>
          <w:szCs w:val="22"/>
        </w:rPr>
      </w:pPr>
      <w:r w:rsidRPr="006E69FC">
        <w:rPr>
          <w:rStyle w:val="Strong"/>
          <w:rFonts w:asciiTheme="majorBidi" w:hAnsiTheme="majorBidi" w:cstheme="majorBidi"/>
          <w:color w:val="0F1115"/>
          <w:sz w:val="22"/>
          <w:szCs w:val="22"/>
        </w:rPr>
        <w:t>Data Calculations</w:t>
      </w:r>
      <w:r>
        <w:rPr>
          <w:rStyle w:val="Strong"/>
          <w:rFonts w:asciiTheme="majorBidi" w:hAnsiTheme="majorBidi" w:cstheme="majorBidi"/>
          <w:color w:val="0F1115"/>
          <w:sz w:val="22"/>
          <w:szCs w:val="22"/>
        </w:rPr>
        <w:t>:</w:t>
      </w:r>
      <w:r w:rsidR="00906BF9" w:rsidRPr="00906BF9">
        <w:rPr>
          <w:rFonts w:asciiTheme="majorBidi" w:hAnsiTheme="majorBidi" w:cstheme="majorBidi"/>
          <w:color w:val="0F1115"/>
          <w:sz w:val="22"/>
          <w:szCs w:val="22"/>
        </w:rPr>
        <w:t> </w:t>
      </w:r>
      <w:r w:rsidR="00005EBC" w:rsidRPr="00005EBC">
        <w:rPr>
          <w:rFonts w:asciiTheme="majorBidi" w:hAnsiTheme="majorBidi" w:cstheme="majorBidi"/>
          <w:color w:val="0F1115"/>
          <w:sz w:val="22"/>
          <w:szCs w:val="22"/>
        </w:rPr>
        <w:t>Two key ANN outputs, corrosion rate and remaining life, were calculated from the input data. Corrosion rate was determined using the Point-to-Point analysis method in accordance with API 570 standards, while remaining life was estimated based on corrosion progression and wall thickness loss.</w:t>
      </w:r>
    </w:p>
    <w:p w14:paraId="6FEB3A8B" w14:textId="3365BF6A" w:rsidR="002A35C8" w:rsidRPr="002A35C8" w:rsidRDefault="00906BF9" w:rsidP="00005EBC">
      <w:pPr>
        <w:pStyle w:val="ds-markdown-paragraph"/>
        <w:shd w:val="clear" w:color="auto" w:fill="FFFFFF"/>
        <w:spacing w:before="240" w:after="240" w:line="276" w:lineRule="auto"/>
        <w:jc w:val="both"/>
        <w:rPr>
          <w:rFonts w:asciiTheme="majorBidi" w:hAnsiTheme="majorBidi" w:cstheme="majorBidi"/>
          <w:color w:val="0F1115"/>
          <w:sz w:val="22"/>
          <w:szCs w:val="22"/>
        </w:rPr>
      </w:pPr>
      <w:r w:rsidRPr="00906BF9">
        <w:rPr>
          <w:rStyle w:val="Strong"/>
          <w:rFonts w:asciiTheme="majorBidi" w:hAnsiTheme="majorBidi" w:cstheme="majorBidi"/>
          <w:color w:val="0F1115"/>
          <w:sz w:val="22"/>
          <w:szCs w:val="22"/>
        </w:rPr>
        <w:lastRenderedPageBreak/>
        <w:t>Meteorological Data:</w:t>
      </w:r>
      <w:r w:rsidRPr="00906BF9">
        <w:rPr>
          <w:rFonts w:asciiTheme="majorBidi" w:hAnsiTheme="majorBidi" w:cstheme="majorBidi"/>
          <w:color w:val="0F1115"/>
          <w:sz w:val="22"/>
          <w:szCs w:val="22"/>
        </w:rPr>
        <w:t> </w:t>
      </w:r>
      <w:r w:rsidR="001031DE" w:rsidRPr="001031DE">
        <w:rPr>
          <w:rFonts w:asciiTheme="majorBidi" w:hAnsiTheme="majorBidi" w:cstheme="majorBidi"/>
          <w:color w:val="0F1115"/>
          <w:sz w:val="22"/>
          <w:szCs w:val="22"/>
        </w:rPr>
        <w:t xml:space="preserve">The ANN model uses corrosion distance, maximum depth, current thickness, pipe age, moisture, soil resistivity, and chloride content as inputs, while predicting corrosion rate, remaining life, and corrosion </w:t>
      </w:r>
      <w:r w:rsidR="00DB5412" w:rsidRPr="001031DE">
        <w:rPr>
          <w:rFonts w:asciiTheme="majorBidi" w:hAnsiTheme="majorBidi" w:cstheme="majorBidi"/>
          <w:color w:val="0F1115"/>
          <w:sz w:val="22"/>
          <w:szCs w:val="22"/>
        </w:rPr>
        <w:t>type [</w:t>
      </w:r>
      <w:r w:rsidR="00FC4ADA">
        <w:rPr>
          <w:rFonts w:asciiTheme="majorBidi" w:hAnsiTheme="majorBidi" w:cstheme="majorBidi"/>
          <w:color w:val="0F1115"/>
          <w:sz w:val="22"/>
          <w:szCs w:val="22"/>
        </w:rPr>
        <w:t>9</w:t>
      </w:r>
      <w:r w:rsidR="001031DE" w:rsidRPr="001031DE">
        <w:rPr>
          <w:rFonts w:asciiTheme="majorBidi" w:hAnsiTheme="majorBidi" w:cstheme="majorBidi"/>
          <w:color w:val="0F1115"/>
          <w:sz w:val="22"/>
          <w:szCs w:val="22"/>
        </w:rPr>
        <w:t>].</w:t>
      </w:r>
    </w:p>
    <w:p w14:paraId="3ED5793D" w14:textId="77777777" w:rsidR="00EE2410" w:rsidRDefault="002A35C8" w:rsidP="00EE2410">
      <w:pPr>
        <w:pStyle w:val="ds-markdown-paragraph"/>
        <w:keepNext/>
        <w:shd w:val="clear" w:color="auto" w:fill="FFFFFF"/>
        <w:spacing w:before="240" w:beforeAutospacing="0" w:after="240" w:afterAutospacing="0" w:line="276" w:lineRule="auto"/>
        <w:jc w:val="both"/>
      </w:pPr>
      <w:r>
        <w:rPr>
          <w:rFonts w:asciiTheme="majorBidi" w:hAnsiTheme="majorBidi" w:cstheme="majorBidi"/>
          <w:noProof/>
          <w:color w:val="0F1115"/>
          <w:sz w:val="22"/>
          <w:szCs w:val="22"/>
        </w:rPr>
        <w:drawing>
          <wp:inline distT="0" distB="0" distL="0" distR="0" wp14:anchorId="4F1BAE00" wp14:editId="1784D62B">
            <wp:extent cx="2951556" cy="2940685"/>
            <wp:effectExtent l="0" t="0" r="1270" b="0"/>
            <wp:docPr id="12846476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65289" cy="2954368"/>
                    </a:xfrm>
                    <a:prstGeom prst="rect">
                      <a:avLst/>
                    </a:prstGeom>
                    <a:noFill/>
                  </pic:spPr>
                </pic:pic>
              </a:graphicData>
            </a:graphic>
          </wp:inline>
        </w:drawing>
      </w:r>
    </w:p>
    <w:p w14:paraId="35BD1917" w14:textId="211F5F63" w:rsidR="002A35C8" w:rsidRPr="00305855" w:rsidRDefault="00EE2410" w:rsidP="001D2B03">
      <w:pPr>
        <w:pStyle w:val="Caption"/>
        <w:jc w:val="center"/>
        <w:rPr>
          <w:rFonts w:asciiTheme="majorBidi" w:hAnsiTheme="majorBidi" w:cstheme="majorBidi"/>
          <w:i w:val="0"/>
          <w:iCs w:val="0"/>
          <w:color w:val="0F1115"/>
          <w:sz w:val="24"/>
          <w:szCs w:val="24"/>
        </w:rPr>
      </w:pPr>
      <w:r w:rsidRPr="00E17D0D">
        <w:rPr>
          <w:rFonts w:asciiTheme="majorBidi" w:hAnsiTheme="majorBidi" w:cstheme="majorBidi"/>
          <w:b/>
          <w:bCs/>
          <w:i w:val="0"/>
          <w:iCs w:val="0"/>
          <w:sz w:val="20"/>
          <w:szCs w:val="20"/>
        </w:rPr>
        <w:t xml:space="preserve">Figure </w:t>
      </w:r>
      <w:r w:rsidRPr="00E17D0D">
        <w:rPr>
          <w:rFonts w:asciiTheme="majorBidi" w:hAnsiTheme="majorBidi" w:cstheme="majorBidi"/>
          <w:b/>
          <w:bCs/>
          <w:i w:val="0"/>
          <w:iCs w:val="0"/>
          <w:sz w:val="20"/>
          <w:szCs w:val="20"/>
        </w:rPr>
        <w:fldChar w:fldCharType="begin"/>
      </w:r>
      <w:r w:rsidRPr="00E17D0D">
        <w:rPr>
          <w:rFonts w:asciiTheme="majorBidi" w:hAnsiTheme="majorBidi" w:cstheme="majorBidi"/>
          <w:b/>
          <w:bCs/>
          <w:i w:val="0"/>
          <w:iCs w:val="0"/>
          <w:sz w:val="20"/>
          <w:szCs w:val="20"/>
        </w:rPr>
        <w:instrText xml:space="preserve"> SEQ Figure \* ARABIC </w:instrText>
      </w:r>
      <w:r w:rsidRPr="00E17D0D">
        <w:rPr>
          <w:rFonts w:asciiTheme="majorBidi" w:hAnsiTheme="majorBidi" w:cstheme="majorBidi"/>
          <w:b/>
          <w:bCs/>
          <w:i w:val="0"/>
          <w:iCs w:val="0"/>
          <w:sz w:val="20"/>
          <w:szCs w:val="20"/>
        </w:rPr>
        <w:fldChar w:fldCharType="separate"/>
      </w:r>
      <w:r w:rsidRPr="00E17D0D">
        <w:rPr>
          <w:rFonts w:asciiTheme="majorBidi" w:hAnsiTheme="majorBidi" w:cstheme="majorBidi"/>
          <w:b/>
          <w:bCs/>
          <w:i w:val="0"/>
          <w:iCs w:val="0"/>
          <w:noProof/>
          <w:sz w:val="20"/>
          <w:szCs w:val="20"/>
        </w:rPr>
        <w:t>1</w:t>
      </w:r>
      <w:r w:rsidRPr="00E17D0D">
        <w:rPr>
          <w:rFonts w:asciiTheme="majorBidi" w:hAnsiTheme="majorBidi" w:cstheme="majorBidi"/>
          <w:b/>
          <w:bCs/>
          <w:i w:val="0"/>
          <w:iCs w:val="0"/>
          <w:noProof/>
          <w:sz w:val="20"/>
          <w:szCs w:val="20"/>
        </w:rPr>
        <w:fldChar w:fldCharType="end"/>
      </w:r>
      <w:r w:rsidR="00961A9F" w:rsidRPr="00E17D0D">
        <w:rPr>
          <w:rFonts w:asciiTheme="majorBidi" w:hAnsiTheme="majorBidi" w:cstheme="majorBidi"/>
          <w:b/>
          <w:bCs/>
          <w:i w:val="0"/>
          <w:iCs w:val="0"/>
          <w:sz w:val="20"/>
          <w:szCs w:val="20"/>
        </w:rPr>
        <w:t>.</w:t>
      </w:r>
      <w:r w:rsidR="00961A9F" w:rsidRPr="00305855">
        <w:rPr>
          <w:rFonts w:asciiTheme="majorBidi" w:hAnsiTheme="majorBidi" w:cstheme="majorBidi"/>
          <w:i w:val="0"/>
          <w:iCs w:val="0"/>
          <w:sz w:val="20"/>
          <w:szCs w:val="20"/>
        </w:rPr>
        <w:t xml:space="preserve"> The </w:t>
      </w:r>
      <w:r w:rsidR="00E25B4A" w:rsidRPr="00305855">
        <w:rPr>
          <w:rFonts w:asciiTheme="majorBidi" w:hAnsiTheme="majorBidi" w:cstheme="majorBidi"/>
          <w:i w:val="0"/>
          <w:iCs w:val="0"/>
          <w:sz w:val="20"/>
          <w:szCs w:val="20"/>
        </w:rPr>
        <w:t>ANN architecture</w:t>
      </w:r>
    </w:p>
    <w:p w14:paraId="7EA7B34A" w14:textId="3B4501D0" w:rsidR="00496466" w:rsidRDefault="002A35C8" w:rsidP="006B306B">
      <w:pPr>
        <w:pStyle w:val="ds-markdown-paragraph"/>
        <w:shd w:val="clear" w:color="auto" w:fill="FFFFFF"/>
        <w:spacing w:before="240" w:after="240" w:line="276" w:lineRule="auto"/>
        <w:jc w:val="both"/>
        <w:rPr>
          <w:rFonts w:asciiTheme="majorBidi" w:hAnsiTheme="majorBidi" w:cstheme="majorBidi"/>
          <w:color w:val="0F1115"/>
          <w:sz w:val="22"/>
          <w:szCs w:val="22"/>
        </w:rPr>
      </w:pPr>
      <w:r w:rsidRPr="002A35C8">
        <w:rPr>
          <w:rStyle w:val="Strong"/>
          <w:rFonts w:asciiTheme="majorBidi" w:hAnsiTheme="majorBidi" w:cstheme="majorBidi"/>
          <w:color w:val="0F1115"/>
          <w:sz w:val="22"/>
          <w:szCs w:val="22"/>
        </w:rPr>
        <w:t>Data processing</w:t>
      </w:r>
      <w:r>
        <w:rPr>
          <w:rStyle w:val="Strong"/>
          <w:rFonts w:asciiTheme="majorBidi" w:hAnsiTheme="majorBidi" w:cstheme="majorBidi"/>
          <w:color w:val="0F1115"/>
          <w:sz w:val="22"/>
          <w:szCs w:val="22"/>
        </w:rPr>
        <w:t>:</w:t>
      </w:r>
      <w:r w:rsidR="00906BF9" w:rsidRPr="00906BF9">
        <w:rPr>
          <w:rFonts w:asciiTheme="majorBidi" w:hAnsiTheme="majorBidi" w:cstheme="majorBidi"/>
          <w:color w:val="0F1115"/>
          <w:sz w:val="22"/>
          <w:szCs w:val="22"/>
        </w:rPr>
        <w:t> </w:t>
      </w:r>
      <w:r w:rsidR="00672BEC" w:rsidRPr="00672BEC">
        <w:rPr>
          <w:rFonts w:asciiTheme="majorBidi" w:hAnsiTheme="majorBidi" w:cstheme="majorBidi"/>
          <w:color w:val="0F1115"/>
          <w:sz w:val="22"/>
          <w:szCs w:val="22"/>
        </w:rPr>
        <w:t>Data preprocessing involved removing duplicates, handling missing values, and normalizing variables to improve ANN performance. Corrosion types were encoded numerically from 1 to 7, facilitating ANN training and subsequent decoding into interpretable classifications.</w:t>
      </w:r>
    </w:p>
    <w:p w14:paraId="1889C1A5" w14:textId="7D2AC954" w:rsidR="002A35C8" w:rsidRDefault="002A35C8" w:rsidP="002A35C8">
      <w:pPr>
        <w:pStyle w:val="ds-markdown-paragraph"/>
        <w:shd w:val="clear" w:color="auto" w:fill="FFFFFF"/>
        <w:spacing w:before="240" w:beforeAutospacing="0" w:after="240" w:afterAutospacing="0" w:line="276" w:lineRule="auto"/>
        <w:jc w:val="both"/>
        <w:rPr>
          <w:rFonts w:asciiTheme="majorBidi" w:hAnsiTheme="majorBidi" w:cstheme="majorBidi"/>
          <w:color w:val="0F1115"/>
          <w:sz w:val="22"/>
          <w:szCs w:val="22"/>
          <w:rtl/>
        </w:rPr>
      </w:pPr>
      <w:r w:rsidRPr="002A35C8">
        <w:rPr>
          <w:rFonts w:asciiTheme="majorBidi" w:hAnsiTheme="majorBidi" w:cstheme="majorBidi"/>
          <w:color w:val="0F1115"/>
          <w:sz w:val="22"/>
          <w:szCs w:val="22"/>
        </w:rPr>
        <w:t xml:space="preserve">Table 1 shows encoding </w:t>
      </w:r>
      <w:r w:rsidR="004D651F" w:rsidRPr="002A35C8">
        <w:rPr>
          <w:rFonts w:asciiTheme="majorBidi" w:hAnsiTheme="majorBidi" w:cstheme="majorBidi"/>
          <w:color w:val="0F1115"/>
          <w:sz w:val="22"/>
          <w:szCs w:val="22"/>
        </w:rPr>
        <w:t>transforming</w:t>
      </w:r>
      <w:r w:rsidRPr="002A35C8">
        <w:rPr>
          <w:rFonts w:asciiTheme="majorBidi" w:hAnsiTheme="majorBidi" w:cstheme="majorBidi"/>
          <w:color w:val="0F1115"/>
          <w:sz w:val="22"/>
          <w:szCs w:val="22"/>
        </w:rPr>
        <w:t xml:space="preserve"> input data into numerical formats, standardizing and capturing features. </w:t>
      </w:r>
    </w:p>
    <w:p w14:paraId="679D3F30" w14:textId="77777777" w:rsidR="00E17D0D" w:rsidRDefault="00E17D0D" w:rsidP="002A35C8">
      <w:pPr>
        <w:pStyle w:val="ds-markdown-paragraph"/>
        <w:shd w:val="clear" w:color="auto" w:fill="FFFFFF"/>
        <w:spacing w:before="240" w:beforeAutospacing="0" w:after="240" w:afterAutospacing="0" w:line="276" w:lineRule="auto"/>
        <w:jc w:val="both"/>
        <w:rPr>
          <w:rFonts w:asciiTheme="majorBidi" w:hAnsiTheme="majorBidi" w:cstheme="majorBidi"/>
          <w:color w:val="0F1115"/>
          <w:sz w:val="22"/>
          <w:szCs w:val="22"/>
          <w:rtl/>
        </w:rPr>
      </w:pPr>
    </w:p>
    <w:p w14:paraId="619881D2" w14:textId="77777777" w:rsidR="00E17D0D" w:rsidRDefault="00E17D0D" w:rsidP="002A35C8">
      <w:pPr>
        <w:pStyle w:val="ds-markdown-paragraph"/>
        <w:shd w:val="clear" w:color="auto" w:fill="FFFFFF"/>
        <w:spacing w:before="240" w:beforeAutospacing="0" w:after="240" w:afterAutospacing="0" w:line="276" w:lineRule="auto"/>
        <w:jc w:val="both"/>
        <w:rPr>
          <w:rFonts w:asciiTheme="majorBidi" w:hAnsiTheme="majorBidi" w:cstheme="majorBidi"/>
          <w:color w:val="0F1115"/>
          <w:sz w:val="22"/>
          <w:szCs w:val="22"/>
        </w:rPr>
      </w:pPr>
    </w:p>
    <w:p w14:paraId="29FC859F" w14:textId="7899858B" w:rsidR="00EE2410" w:rsidRPr="00E72635" w:rsidRDefault="00EE2410" w:rsidP="00E17D0D">
      <w:pPr>
        <w:pStyle w:val="Caption"/>
        <w:keepNext/>
        <w:jc w:val="center"/>
        <w:rPr>
          <w:rFonts w:asciiTheme="majorBidi" w:hAnsiTheme="majorBidi" w:cstheme="majorBidi"/>
          <w:i w:val="0"/>
          <w:iCs w:val="0"/>
          <w:sz w:val="20"/>
          <w:szCs w:val="20"/>
        </w:rPr>
      </w:pPr>
      <w:r w:rsidRPr="00E17D0D">
        <w:rPr>
          <w:rFonts w:asciiTheme="majorBidi" w:hAnsiTheme="majorBidi" w:cstheme="majorBidi"/>
          <w:b/>
          <w:bCs/>
          <w:i w:val="0"/>
          <w:iCs w:val="0"/>
          <w:sz w:val="20"/>
          <w:szCs w:val="20"/>
        </w:rPr>
        <w:t xml:space="preserve">Table </w:t>
      </w:r>
      <w:r w:rsidRPr="00E17D0D">
        <w:rPr>
          <w:rFonts w:asciiTheme="majorBidi" w:hAnsiTheme="majorBidi" w:cstheme="majorBidi"/>
          <w:b/>
          <w:bCs/>
          <w:i w:val="0"/>
          <w:iCs w:val="0"/>
          <w:sz w:val="20"/>
          <w:szCs w:val="20"/>
        </w:rPr>
        <w:fldChar w:fldCharType="begin"/>
      </w:r>
      <w:r w:rsidRPr="00E17D0D">
        <w:rPr>
          <w:rFonts w:asciiTheme="majorBidi" w:hAnsiTheme="majorBidi" w:cstheme="majorBidi"/>
          <w:b/>
          <w:bCs/>
          <w:i w:val="0"/>
          <w:iCs w:val="0"/>
          <w:sz w:val="20"/>
          <w:szCs w:val="20"/>
        </w:rPr>
        <w:instrText xml:space="preserve"> SEQ Table \* ARABIC </w:instrText>
      </w:r>
      <w:r w:rsidRPr="00E17D0D">
        <w:rPr>
          <w:rFonts w:asciiTheme="majorBidi" w:hAnsiTheme="majorBidi" w:cstheme="majorBidi"/>
          <w:b/>
          <w:bCs/>
          <w:i w:val="0"/>
          <w:iCs w:val="0"/>
          <w:sz w:val="20"/>
          <w:szCs w:val="20"/>
        </w:rPr>
        <w:fldChar w:fldCharType="separate"/>
      </w:r>
      <w:r w:rsidRPr="00E17D0D">
        <w:rPr>
          <w:rFonts w:asciiTheme="majorBidi" w:hAnsiTheme="majorBidi" w:cstheme="majorBidi"/>
          <w:b/>
          <w:bCs/>
          <w:i w:val="0"/>
          <w:iCs w:val="0"/>
          <w:sz w:val="20"/>
          <w:szCs w:val="20"/>
        </w:rPr>
        <w:t>1</w:t>
      </w:r>
      <w:r w:rsidRPr="00E17D0D">
        <w:rPr>
          <w:rFonts w:asciiTheme="majorBidi" w:hAnsiTheme="majorBidi" w:cstheme="majorBidi"/>
          <w:b/>
          <w:bCs/>
          <w:i w:val="0"/>
          <w:iCs w:val="0"/>
          <w:sz w:val="20"/>
          <w:szCs w:val="20"/>
        </w:rPr>
        <w:fldChar w:fldCharType="end"/>
      </w:r>
      <w:r w:rsidR="00A75776" w:rsidRPr="00E17D0D">
        <w:rPr>
          <w:rFonts w:asciiTheme="majorBidi" w:hAnsiTheme="majorBidi" w:cstheme="majorBidi"/>
          <w:b/>
          <w:bCs/>
          <w:i w:val="0"/>
          <w:iCs w:val="0"/>
          <w:sz w:val="20"/>
          <w:szCs w:val="20"/>
        </w:rPr>
        <w:t>.</w:t>
      </w:r>
      <w:r w:rsidR="00A75776" w:rsidRPr="00E72635">
        <w:rPr>
          <w:rFonts w:asciiTheme="majorBidi" w:hAnsiTheme="majorBidi" w:cstheme="majorBidi"/>
          <w:i w:val="0"/>
          <w:iCs w:val="0"/>
          <w:sz w:val="20"/>
          <w:szCs w:val="20"/>
        </w:rPr>
        <w:t xml:space="preserve"> Encoding of corrosion types</w:t>
      </w:r>
    </w:p>
    <w:tbl>
      <w:tblPr>
        <w:tblW w:w="5000" w:type="pct"/>
        <w:tblCellMar>
          <w:left w:w="0" w:type="dxa"/>
          <w:right w:w="0" w:type="dxa"/>
        </w:tblCellMar>
        <w:tblLook w:val="01E0" w:firstRow="1" w:lastRow="1" w:firstColumn="1" w:lastColumn="1" w:noHBand="0" w:noVBand="0"/>
      </w:tblPr>
      <w:tblGrid>
        <w:gridCol w:w="2892"/>
        <w:gridCol w:w="1248"/>
      </w:tblGrid>
      <w:tr w:rsidR="002A35C8" w:rsidRPr="002A35C8" w14:paraId="78C9F0A3" w14:textId="77777777" w:rsidTr="00C27FCB">
        <w:trPr>
          <w:trHeight w:val="309"/>
        </w:trPr>
        <w:tc>
          <w:tcPr>
            <w:tcW w:w="3493" w:type="pct"/>
            <w:tcBorders>
              <w:top w:val="single" w:sz="4" w:space="0" w:color="7E7E7E"/>
            </w:tcBorders>
          </w:tcPr>
          <w:p w14:paraId="3E06B2BA" w14:textId="77777777" w:rsidR="002A35C8" w:rsidRPr="002A35C8" w:rsidRDefault="002A35C8" w:rsidP="002A35C8">
            <w:pPr>
              <w:widowControl w:val="0"/>
              <w:tabs>
                <w:tab w:val="left" w:pos="535"/>
                <w:tab w:val="left" w:pos="2565"/>
              </w:tabs>
              <w:autoSpaceDE w:val="0"/>
              <w:autoSpaceDN w:val="0"/>
              <w:spacing w:after="0" w:line="242" w:lineRule="exact"/>
              <w:ind w:right="-116"/>
              <w:rPr>
                <w:rFonts w:ascii="Times New Roman" w:eastAsia="Times New Roman" w:hAnsi="Times New Roman" w:cs="Times New Roman"/>
                <w:kern w:val="0"/>
                <w:sz w:val="22"/>
                <w:szCs w:val="22"/>
                <w14:ligatures w14:val="none"/>
              </w:rPr>
            </w:pPr>
            <w:r w:rsidRPr="002A35C8">
              <w:rPr>
                <w:rFonts w:ascii="Times New Roman" w:eastAsia="Times New Roman" w:hAnsi="Times New Roman" w:cs="Times New Roman"/>
                <w:kern w:val="0"/>
                <w:sz w:val="22"/>
                <w:szCs w:val="22"/>
                <w:u w:val="single" w:color="7E7E7E"/>
                <w14:ligatures w14:val="none"/>
              </w:rPr>
              <w:tab/>
              <w:t>Corrosion</w:t>
            </w:r>
            <w:r w:rsidRPr="002A35C8">
              <w:rPr>
                <w:rFonts w:ascii="Times New Roman" w:eastAsia="Times New Roman" w:hAnsi="Times New Roman" w:cs="Times New Roman"/>
                <w:spacing w:val="-8"/>
                <w:kern w:val="0"/>
                <w:sz w:val="22"/>
                <w:szCs w:val="22"/>
                <w:u w:val="single" w:color="7E7E7E"/>
                <w14:ligatures w14:val="none"/>
              </w:rPr>
              <w:t xml:space="preserve"> </w:t>
            </w:r>
            <w:r w:rsidRPr="002A35C8">
              <w:rPr>
                <w:rFonts w:ascii="Times New Roman" w:eastAsia="Times New Roman" w:hAnsi="Times New Roman" w:cs="Times New Roman"/>
                <w:spacing w:val="-4"/>
                <w:kern w:val="0"/>
                <w:sz w:val="22"/>
                <w:szCs w:val="22"/>
                <w:u w:val="single" w:color="7E7E7E"/>
                <w14:ligatures w14:val="none"/>
              </w:rPr>
              <w:t>Type</w:t>
            </w:r>
            <w:r w:rsidRPr="002A35C8">
              <w:rPr>
                <w:rFonts w:ascii="Times New Roman" w:eastAsia="Times New Roman" w:hAnsi="Times New Roman" w:cs="Times New Roman"/>
                <w:kern w:val="0"/>
                <w:sz w:val="22"/>
                <w:szCs w:val="22"/>
                <w:u w:val="single" w:color="7E7E7E"/>
                <w14:ligatures w14:val="none"/>
              </w:rPr>
              <w:tab/>
            </w:r>
          </w:p>
        </w:tc>
        <w:tc>
          <w:tcPr>
            <w:tcW w:w="1507" w:type="pct"/>
            <w:tcBorders>
              <w:top w:val="single" w:sz="4" w:space="0" w:color="7E7E7E"/>
            </w:tcBorders>
          </w:tcPr>
          <w:p w14:paraId="22036F1A" w14:textId="77777777" w:rsidR="002A35C8" w:rsidRPr="002A35C8" w:rsidRDefault="002A35C8" w:rsidP="002A35C8">
            <w:pPr>
              <w:widowControl w:val="0"/>
              <w:autoSpaceDE w:val="0"/>
              <w:autoSpaceDN w:val="0"/>
              <w:spacing w:after="0" w:line="242" w:lineRule="exact"/>
              <w:ind w:right="-15"/>
              <w:jc w:val="right"/>
              <w:rPr>
                <w:rFonts w:ascii="Times New Roman" w:eastAsia="Times New Roman" w:hAnsi="Times New Roman" w:cs="Times New Roman"/>
                <w:kern w:val="0"/>
                <w:sz w:val="22"/>
                <w:szCs w:val="22"/>
                <w14:ligatures w14:val="none"/>
              </w:rPr>
            </w:pPr>
            <w:r w:rsidRPr="002A35C8">
              <w:rPr>
                <w:rFonts w:ascii="Times New Roman" w:eastAsia="Times New Roman" w:hAnsi="Times New Roman" w:cs="Times New Roman"/>
                <w:spacing w:val="-2"/>
                <w:kern w:val="0"/>
                <w:sz w:val="22"/>
                <w:szCs w:val="22"/>
                <w:u w:val="single" w:color="7E7E7E"/>
                <w14:ligatures w14:val="none"/>
              </w:rPr>
              <w:t>Encoding</w:t>
            </w:r>
            <w:r w:rsidRPr="002A35C8">
              <w:rPr>
                <w:rFonts w:ascii="Times New Roman" w:eastAsia="Times New Roman" w:hAnsi="Times New Roman" w:cs="Times New Roman"/>
                <w:spacing w:val="80"/>
                <w:kern w:val="0"/>
                <w:sz w:val="22"/>
                <w:szCs w:val="22"/>
                <w:u w:val="single" w:color="7E7E7E"/>
                <w14:ligatures w14:val="none"/>
              </w:rPr>
              <w:t xml:space="preserve"> </w:t>
            </w:r>
          </w:p>
        </w:tc>
      </w:tr>
      <w:tr w:rsidR="002A35C8" w:rsidRPr="002A35C8" w14:paraId="45BDD3EE" w14:textId="77777777" w:rsidTr="00C27FCB">
        <w:trPr>
          <w:trHeight w:val="304"/>
        </w:trPr>
        <w:tc>
          <w:tcPr>
            <w:tcW w:w="3493" w:type="pct"/>
          </w:tcPr>
          <w:p w14:paraId="7621A641" w14:textId="77777777" w:rsidR="002A35C8" w:rsidRPr="002A35C8" w:rsidRDefault="002A35C8" w:rsidP="002A35C8">
            <w:pPr>
              <w:widowControl w:val="0"/>
              <w:autoSpaceDE w:val="0"/>
              <w:autoSpaceDN w:val="0"/>
              <w:spacing w:before="1" w:after="0" w:line="237" w:lineRule="exact"/>
              <w:ind w:left="108"/>
              <w:rPr>
                <w:rFonts w:ascii="Times New Roman" w:eastAsia="Times New Roman" w:hAnsi="Times New Roman" w:cs="Times New Roman"/>
                <w:kern w:val="0"/>
                <w:sz w:val="22"/>
                <w:szCs w:val="22"/>
                <w14:ligatures w14:val="none"/>
              </w:rPr>
            </w:pPr>
            <w:r w:rsidRPr="002A35C8">
              <w:rPr>
                <w:rFonts w:ascii="Times New Roman" w:eastAsia="Times New Roman" w:hAnsi="Times New Roman" w:cs="Times New Roman"/>
                <w:kern w:val="0"/>
                <w:sz w:val="22"/>
                <w:szCs w:val="22"/>
                <w14:ligatures w14:val="none"/>
              </w:rPr>
              <w:t>Pinhole</w:t>
            </w:r>
            <w:r w:rsidRPr="002A35C8">
              <w:rPr>
                <w:rFonts w:ascii="Times New Roman" w:eastAsia="Times New Roman" w:hAnsi="Times New Roman" w:cs="Times New Roman"/>
                <w:spacing w:val="-2"/>
                <w:kern w:val="0"/>
                <w:sz w:val="22"/>
                <w:szCs w:val="22"/>
                <w14:ligatures w14:val="none"/>
              </w:rPr>
              <w:t xml:space="preserve"> corrosion</w:t>
            </w:r>
          </w:p>
        </w:tc>
        <w:tc>
          <w:tcPr>
            <w:tcW w:w="1507" w:type="pct"/>
          </w:tcPr>
          <w:p w14:paraId="03F4145D" w14:textId="77777777" w:rsidR="002A35C8" w:rsidRPr="002A35C8" w:rsidRDefault="002A35C8" w:rsidP="00C27FCB">
            <w:pPr>
              <w:widowControl w:val="0"/>
              <w:autoSpaceDE w:val="0"/>
              <w:autoSpaceDN w:val="0"/>
              <w:spacing w:before="1" w:after="0" w:line="237" w:lineRule="exact"/>
              <w:ind w:left="328"/>
              <w:jc w:val="center"/>
              <w:rPr>
                <w:rFonts w:ascii="Times New Roman" w:eastAsia="Times New Roman" w:hAnsi="Times New Roman" w:cs="Times New Roman"/>
                <w:kern w:val="0"/>
                <w:sz w:val="22"/>
                <w:szCs w:val="22"/>
                <w14:ligatures w14:val="none"/>
              </w:rPr>
            </w:pPr>
            <w:r w:rsidRPr="002A35C8">
              <w:rPr>
                <w:rFonts w:ascii="Times New Roman" w:eastAsia="Times New Roman" w:hAnsi="Times New Roman" w:cs="Times New Roman"/>
                <w:spacing w:val="-10"/>
                <w:kern w:val="0"/>
                <w:sz w:val="22"/>
                <w:szCs w:val="22"/>
                <w14:ligatures w14:val="none"/>
              </w:rPr>
              <w:t>1</w:t>
            </w:r>
          </w:p>
        </w:tc>
      </w:tr>
      <w:tr w:rsidR="002A35C8" w:rsidRPr="002A35C8" w14:paraId="7CDF4397" w14:textId="77777777" w:rsidTr="00C27FCB">
        <w:trPr>
          <w:trHeight w:val="298"/>
        </w:trPr>
        <w:tc>
          <w:tcPr>
            <w:tcW w:w="3493" w:type="pct"/>
          </w:tcPr>
          <w:p w14:paraId="1E782861" w14:textId="77777777" w:rsidR="002A35C8" w:rsidRPr="002A35C8" w:rsidRDefault="002A35C8" w:rsidP="002A35C8">
            <w:pPr>
              <w:widowControl w:val="0"/>
              <w:autoSpaceDE w:val="0"/>
              <w:autoSpaceDN w:val="0"/>
              <w:spacing w:after="0" w:line="232" w:lineRule="exact"/>
              <w:ind w:left="108"/>
              <w:rPr>
                <w:rFonts w:ascii="Times New Roman" w:eastAsia="Times New Roman" w:hAnsi="Times New Roman" w:cs="Times New Roman"/>
                <w:kern w:val="0"/>
                <w:sz w:val="22"/>
                <w:szCs w:val="22"/>
                <w14:ligatures w14:val="none"/>
              </w:rPr>
            </w:pPr>
            <w:r w:rsidRPr="002A35C8">
              <w:rPr>
                <w:rFonts w:ascii="Times New Roman" w:eastAsia="Times New Roman" w:hAnsi="Times New Roman" w:cs="Times New Roman"/>
                <w:kern w:val="0"/>
                <w:sz w:val="22"/>
                <w:szCs w:val="22"/>
                <w14:ligatures w14:val="none"/>
              </w:rPr>
              <w:t>Pitting</w:t>
            </w:r>
            <w:r w:rsidRPr="002A35C8">
              <w:rPr>
                <w:rFonts w:ascii="Times New Roman" w:eastAsia="Times New Roman" w:hAnsi="Times New Roman" w:cs="Times New Roman"/>
                <w:spacing w:val="-6"/>
                <w:kern w:val="0"/>
                <w:sz w:val="22"/>
                <w:szCs w:val="22"/>
                <w14:ligatures w14:val="none"/>
              </w:rPr>
              <w:t xml:space="preserve"> </w:t>
            </w:r>
            <w:r w:rsidRPr="002A35C8">
              <w:rPr>
                <w:rFonts w:ascii="Times New Roman" w:eastAsia="Times New Roman" w:hAnsi="Times New Roman" w:cs="Times New Roman"/>
                <w:spacing w:val="-2"/>
                <w:kern w:val="0"/>
                <w:sz w:val="22"/>
                <w:szCs w:val="22"/>
                <w14:ligatures w14:val="none"/>
              </w:rPr>
              <w:t>corrosion</w:t>
            </w:r>
          </w:p>
        </w:tc>
        <w:tc>
          <w:tcPr>
            <w:tcW w:w="1507" w:type="pct"/>
          </w:tcPr>
          <w:p w14:paraId="02B1DFB1" w14:textId="77777777" w:rsidR="002A35C8" w:rsidRPr="002A35C8" w:rsidRDefault="002A35C8" w:rsidP="00C27FCB">
            <w:pPr>
              <w:widowControl w:val="0"/>
              <w:autoSpaceDE w:val="0"/>
              <w:autoSpaceDN w:val="0"/>
              <w:spacing w:after="0" w:line="232" w:lineRule="exact"/>
              <w:ind w:left="328"/>
              <w:jc w:val="center"/>
              <w:rPr>
                <w:rFonts w:ascii="Times New Roman" w:eastAsia="Times New Roman" w:hAnsi="Times New Roman" w:cs="Times New Roman"/>
                <w:kern w:val="0"/>
                <w:sz w:val="22"/>
                <w:szCs w:val="22"/>
                <w14:ligatures w14:val="none"/>
              </w:rPr>
            </w:pPr>
            <w:r w:rsidRPr="002A35C8">
              <w:rPr>
                <w:rFonts w:ascii="Times New Roman" w:eastAsia="Times New Roman" w:hAnsi="Times New Roman" w:cs="Times New Roman"/>
                <w:spacing w:val="-10"/>
                <w:kern w:val="0"/>
                <w:sz w:val="22"/>
                <w:szCs w:val="22"/>
                <w14:ligatures w14:val="none"/>
              </w:rPr>
              <w:t>2</w:t>
            </w:r>
          </w:p>
        </w:tc>
      </w:tr>
      <w:tr w:rsidR="002A35C8" w:rsidRPr="002A35C8" w14:paraId="499CDE3C" w14:textId="77777777" w:rsidTr="00C27FCB">
        <w:trPr>
          <w:trHeight w:val="299"/>
        </w:trPr>
        <w:tc>
          <w:tcPr>
            <w:tcW w:w="3493" w:type="pct"/>
          </w:tcPr>
          <w:p w14:paraId="1C310433" w14:textId="77777777" w:rsidR="002A35C8" w:rsidRPr="002A35C8" w:rsidRDefault="002A35C8" w:rsidP="002A35C8">
            <w:pPr>
              <w:widowControl w:val="0"/>
              <w:autoSpaceDE w:val="0"/>
              <w:autoSpaceDN w:val="0"/>
              <w:spacing w:after="0" w:line="233" w:lineRule="exact"/>
              <w:ind w:left="108"/>
              <w:rPr>
                <w:rFonts w:ascii="Times New Roman" w:eastAsia="Times New Roman" w:hAnsi="Times New Roman" w:cs="Times New Roman"/>
                <w:kern w:val="0"/>
                <w:sz w:val="22"/>
                <w:szCs w:val="22"/>
                <w14:ligatures w14:val="none"/>
              </w:rPr>
            </w:pPr>
            <w:r w:rsidRPr="002A35C8">
              <w:rPr>
                <w:rFonts w:ascii="Times New Roman" w:eastAsia="Times New Roman" w:hAnsi="Times New Roman" w:cs="Times New Roman"/>
                <w:kern w:val="0"/>
                <w:sz w:val="22"/>
                <w:szCs w:val="22"/>
                <w14:ligatures w14:val="none"/>
              </w:rPr>
              <w:t>General</w:t>
            </w:r>
            <w:r w:rsidRPr="002A35C8">
              <w:rPr>
                <w:rFonts w:ascii="Times New Roman" w:eastAsia="Times New Roman" w:hAnsi="Times New Roman" w:cs="Times New Roman"/>
                <w:spacing w:val="-5"/>
                <w:kern w:val="0"/>
                <w:sz w:val="22"/>
                <w:szCs w:val="22"/>
                <w14:ligatures w14:val="none"/>
              </w:rPr>
              <w:t xml:space="preserve"> </w:t>
            </w:r>
            <w:r w:rsidRPr="002A35C8">
              <w:rPr>
                <w:rFonts w:ascii="Times New Roman" w:eastAsia="Times New Roman" w:hAnsi="Times New Roman" w:cs="Times New Roman"/>
                <w:spacing w:val="-2"/>
                <w:kern w:val="0"/>
                <w:sz w:val="22"/>
                <w:szCs w:val="22"/>
                <w14:ligatures w14:val="none"/>
              </w:rPr>
              <w:t>corrosion</w:t>
            </w:r>
          </w:p>
        </w:tc>
        <w:tc>
          <w:tcPr>
            <w:tcW w:w="1507" w:type="pct"/>
          </w:tcPr>
          <w:p w14:paraId="1F7AEB2D" w14:textId="77777777" w:rsidR="002A35C8" w:rsidRPr="002A35C8" w:rsidRDefault="002A35C8" w:rsidP="00C27FCB">
            <w:pPr>
              <w:widowControl w:val="0"/>
              <w:autoSpaceDE w:val="0"/>
              <w:autoSpaceDN w:val="0"/>
              <w:spacing w:after="0" w:line="233" w:lineRule="exact"/>
              <w:ind w:left="328"/>
              <w:jc w:val="center"/>
              <w:rPr>
                <w:rFonts w:ascii="Times New Roman" w:eastAsia="Times New Roman" w:hAnsi="Times New Roman" w:cs="Times New Roman"/>
                <w:kern w:val="0"/>
                <w:sz w:val="22"/>
                <w:szCs w:val="22"/>
                <w14:ligatures w14:val="none"/>
              </w:rPr>
            </w:pPr>
            <w:r w:rsidRPr="002A35C8">
              <w:rPr>
                <w:rFonts w:ascii="Times New Roman" w:eastAsia="Times New Roman" w:hAnsi="Times New Roman" w:cs="Times New Roman"/>
                <w:spacing w:val="-10"/>
                <w:kern w:val="0"/>
                <w:sz w:val="22"/>
                <w:szCs w:val="22"/>
                <w14:ligatures w14:val="none"/>
              </w:rPr>
              <w:t>3</w:t>
            </w:r>
          </w:p>
        </w:tc>
      </w:tr>
      <w:tr w:rsidR="002A35C8" w:rsidRPr="002A35C8" w14:paraId="19A73C05" w14:textId="77777777" w:rsidTr="00C27FCB">
        <w:trPr>
          <w:trHeight w:val="299"/>
        </w:trPr>
        <w:tc>
          <w:tcPr>
            <w:tcW w:w="3493" w:type="pct"/>
          </w:tcPr>
          <w:p w14:paraId="2206892D" w14:textId="77777777" w:rsidR="002A35C8" w:rsidRPr="002A35C8" w:rsidRDefault="002A35C8" w:rsidP="002A35C8">
            <w:pPr>
              <w:widowControl w:val="0"/>
              <w:autoSpaceDE w:val="0"/>
              <w:autoSpaceDN w:val="0"/>
              <w:spacing w:after="0" w:line="233" w:lineRule="exact"/>
              <w:ind w:left="108"/>
              <w:rPr>
                <w:rFonts w:ascii="Times New Roman" w:eastAsia="Times New Roman" w:hAnsi="Times New Roman" w:cs="Times New Roman"/>
                <w:kern w:val="0"/>
                <w:sz w:val="22"/>
                <w:szCs w:val="22"/>
                <w14:ligatures w14:val="none"/>
              </w:rPr>
            </w:pPr>
            <w:r w:rsidRPr="002A35C8">
              <w:rPr>
                <w:rFonts w:ascii="Times New Roman" w:eastAsia="Times New Roman" w:hAnsi="Times New Roman" w:cs="Times New Roman"/>
                <w:kern w:val="0"/>
                <w:sz w:val="22"/>
                <w:szCs w:val="22"/>
                <w14:ligatures w14:val="none"/>
              </w:rPr>
              <w:t>Circumferential</w:t>
            </w:r>
            <w:r w:rsidRPr="002A35C8">
              <w:rPr>
                <w:rFonts w:ascii="Times New Roman" w:eastAsia="Times New Roman" w:hAnsi="Times New Roman" w:cs="Times New Roman"/>
                <w:spacing w:val="-10"/>
                <w:kern w:val="0"/>
                <w:sz w:val="22"/>
                <w:szCs w:val="22"/>
                <w14:ligatures w14:val="none"/>
              </w:rPr>
              <w:t xml:space="preserve"> </w:t>
            </w:r>
            <w:r w:rsidRPr="002A35C8">
              <w:rPr>
                <w:rFonts w:ascii="Times New Roman" w:eastAsia="Times New Roman" w:hAnsi="Times New Roman" w:cs="Times New Roman"/>
                <w:spacing w:val="-2"/>
                <w:kern w:val="0"/>
                <w:sz w:val="22"/>
                <w:szCs w:val="22"/>
                <w14:ligatures w14:val="none"/>
              </w:rPr>
              <w:t>grooving</w:t>
            </w:r>
          </w:p>
        </w:tc>
        <w:tc>
          <w:tcPr>
            <w:tcW w:w="1507" w:type="pct"/>
          </w:tcPr>
          <w:p w14:paraId="6FC953F8" w14:textId="77777777" w:rsidR="002A35C8" w:rsidRPr="002A35C8" w:rsidRDefault="002A35C8" w:rsidP="00C27FCB">
            <w:pPr>
              <w:widowControl w:val="0"/>
              <w:autoSpaceDE w:val="0"/>
              <w:autoSpaceDN w:val="0"/>
              <w:spacing w:after="0" w:line="233" w:lineRule="exact"/>
              <w:ind w:left="328"/>
              <w:jc w:val="center"/>
              <w:rPr>
                <w:rFonts w:ascii="Times New Roman" w:eastAsia="Times New Roman" w:hAnsi="Times New Roman" w:cs="Times New Roman"/>
                <w:kern w:val="0"/>
                <w:sz w:val="22"/>
                <w:szCs w:val="22"/>
                <w14:ligatures w14:val="none"/>
              </w:rPr>
            </w:pPr>
            <w:r w:rsidRPr="002A35C8">
              <w:rPr>
                <w:rFonts w:ascii="Times New Roman" w:eastAsia="Times New Roman" w:hAnsi="Times New Roman" w:cs="Times New Roman"/>
                <w:spacing w:val="-10"/>
                <w:kern w:val="0"/>
                <w:sz w:val="22"/>
                <w:szCs w:val="22"/>
                <w14:ligatures w14:val="none"/>
              </w:rPr>
              <w:t>4</w:t>
            </w:r>
          </w:p>
        </w:tc>
      </w:tr>
      <w:tr w:rsidR="002A35C8" w:rsidRPr="002A35C8" w14:paraId="6536A263" w14:textId="77777777" w:rsidTr="00C27FCB">
        <w:trPr>
          <w:trHeight w:val="299"/>
        </w:trPr>
        <w:tc>
          <w:tcPr>
            <w:tcW w:w="3493" w:type="pct"/>
          </w:tcPr>
          <w:p w14:paraId="3FB64716" w14:textId="77777777" w:rsidR="002A35C8" w:rsidRPr="002A35C8" w:rsidRDefault="002A35C8" w:rsidP="002A35C8">
            <w:pPr>
              <w:widowControl w:val="0"/>
              <w:autoSpaceDE w:val="0"/>
              <w:autoSpaceDN w:val="0"/>
              <w:spacing w:after="0" w:line="233" w:lineRule="exact"/>
              <w:ind w:left="108"/>
              <w:rPr>
                <w:rFonts w:ascii="Times New Roman" w:eastAsia="Times New Roman" w:hAnsi="Times New Roman" w:cs="Times New Roman"/>
                <w:kern w:val="0"/>
                <w:sz w:val="22"/>
                <w:szCs w:val="22"/>
                <w14:ligatures w14:val="none"/>
              </w:rPr>
            </w:pPr>
            <w:r w:rsidRPr="002A35C8">
              <w:rPr>
                <w:rFonts w:ascii="Times New Roman" w:eastAsia="Times New Roman" w:hAnsi="Times New Roman" w:cs="Times New Roman"/>
                <w:kern w:val="0"/>
                <w:sz w:val="22"/>
                <w:szCs w:val="22"/>
                <w14:ligatures w14:val="none"/>
              </w:rPr>
              <w:t>Axial</w:t>
            </w:r>
            <w:r w:rsidRPr="002A35C8">
              <w:rPr>
                <w:rFonts w:ascii="Times New Roman" w:eastAsia="Times New Roman" w:hAnsi="Times New Roman" w:cs="Times New Roman"/>
                <w:spacing w:val="-1"/>
                <w:kern w:val="0"/>
                <w:sz w:val="22"/>
                <w:szCs w:val="22"/>
                <w14:ligatures w14:val="none"/>
              </w:rPr>
              <w:t xml:space="preserve"> </w:t>
            </w:r>
            <w:r w:rsidRPr="002A35C8">
              <w:rPr>
                <w:rFonts w:ascii="Times New Roman" w:eastAsia="Times New Roman" w:hAnsi="Times New Roman" w:cs="Times New Roman"/>
                <w:spacing w:val="-2"/>
                <w:kern w:val="0"/>
                <w:sz w:val="22"/>
                <w:szCs w:val="22"/>
                <w14:ligatures w14:val="none"/>
              </w:rPr>
              <w:t>grooving</w:t>
            </w:r>
          </w:p>
        </w:tc>
        <w:tc>
          <w:tcPr>
            <w:tcW w:w="1507" w:type="pct"/>
          </w:tcPr>
          <w:p w14:paraId="4ED1E478" w14:textId="77777777" w:rsidR="002A35C8" w:rsidRPr="002A35C8" w:rsidRDefault="002A35C8" w:rsidP="00C27FCB">
            <w:pPr>
              <w:widowControl w:val="0"/>
              <w:autoSpaceDE w:val="0"/>
              <w:autoSpaceDN w:val="0"/>
              <w:spacing w:after="0" w:line="233" w:lineRule="exact"/>
              <w:ind w:left="328"/>
              <w:jc w:val="center"/>
              <w:rPr>
                <w:rFonts w:ascii="Times New Roman" w:eastAsia="Times New Roman" w:hAnsi="Times New Roman" w:cs="Times New Roman"/>
                <w:kern w:val="0"/>
                <w:sz w:val="22"/>
                <w:szCs w:val="22"/>
                <w14:ligatures w14:val="none"/>
              </w:rPr>
            </w:pPr>
            <w:r w:rsidRPr="002A35C8">
              <w:rPr>
                <w:rFonts w:ascii="Times New Roman" w:eastAsia="Times New Roman" w:hAnsi="Times New Roman" w:cs="Times New Roman"/>
                <w:spacing w:val="-10"/>
                <w:kern w:val="0"/>
                <w:sz w:val="22"/>
                <w:szCs w:val="22"/>
                <w14:ligatures w14:val="none"/>
              </w:rPr>
              <w:t>5</w:t>
            </w:r>
          </w:p>
        </w:tc>
      </w:tr>
      <w:tr w:rsidR="002A35C8" w:rsidRPr="002A35C8" w14:paraId="2914CFC9" w14:textId="77777777" w:rsidTr="00C27FCB">
        <w:trPr>
          <w:trHeight w:val="299"/>
        </w:trPr>
        <w:tc>
          <w:tcPr>
            <w:tcW w:w="3493" w:type="pct"/>
          </w:tcPr>
          <w:p w14:paraId="7C00A526" w14:textId="77777777" w:rsidR="002A35C8" w:rsidRPr="002A35C8" w:rsidRDefault="002A35C8" w:rsidP="002A35C8">
            <w:pPr>
              <w:widowControl w:val="0"/>
              <w:autoSpaceDE w:val="0"/>
              <w:autoSpaceDN w:val="0"/>
              <w:spacing w:after="0" w:line="233" w:lineRule="exact"/>
              <w:ind w:left="108"/>
              <w:rPr>
                <w:rFonts w:ascii="Times New Roman" w:eastAsia="Times New Roman" w:hAnsi="Times New Roman" w:cs="Times New Roman"/>
                <w:kern w:val="0"/>
                <w:sz w:val="22"/>
                <w:szCs w:val="22"/>
                <w14:ligatures w14:val="none"/>
              </w:rPr>
            </w:pPr>
            <w:r w:rsidRPr="002A35C8">
              <w:rPr>
                <w:rFonts w:ascii="Times New Roman" w:eastAsia="Times New Roman" w:hAnsi="Times New Roman" w:cs="Times New Roman"/>
                <w:kern w:val="0"/>
                <w:sz w:val="22"/>
                <w:szCs w:val="22"/>
                <w14:ligatures w14:val="none"/>
              </w:rPr>
              <w:t>Circumferential</w:t>
            </w:r>
            <w:r w:rsidRPr="002A35C8">
              <w:rPr>
                <w:rFonts w:ascii="Times New Roman" w:eastAsia="Times New Roman" w:hAnsi="Times New Roman" w:cs="Times New Roman"/>
                <w:spacing w:val="-10"/>
                <w:kern w:val="0"/>
                <w:sz w:val="22"/>
                <w:szCs w:val="22"/>
                <w14:ligatures w14:val="none"/>
              </w:rPr>
              <w:t xml:space="preserve"> </w:t>
            </w:r>
            <w:r w:rsidRPr="002A35C8">
              <w:rPr>
                <w:rFonts w:ascii="Times New Roman" w:eastAsia="Times New Roman" w:hAnsi="Times New Roman" w:cs="Times New Roman"/>
                <w:spacing w:val="-2"/>
                <w:kern w:val="0"/>
                <w:sz w:val="22"/>
                <w:szCs w:val="22"/>
                <w14:ligatures w14:val="none"/>
              </w:rPr>
              <w:t>slotting</w:t>
            </w:r>
          </w:p>
        </w:tc>
        <w:tc>
          <w:tcPr>
            <w:tcW w:w="1507" w:type="pct"/>
          </w:tcPr>
          <w:p w14:paraId="3FCCA64E" w14:textId="77777777" w:rsidR="002A35C8" w:rsidRPr="002A35C8" w:rsidRDefault="002A35C8" w:rsidP="00C27FCB">
            <w:pPr>
              <w:widowControl w:val="0"/>
              <w:autoSpaceDE w:val="0"/>
              <w:autoSpaceDN w:val="0"/>
              <w:spacing w:after="0" w:line="233" w:lineRule="exact"/>
              <w:ind w:left="328"/>
              <w:jc w:val="center"/>
              <w:rPr>
                <w:rFonts w:ascii="Times New Roman" w:eastAsia="Times New Roman" w:hAnsi="Times New Roman" w:cs="Times New Roman"/>
                <w:kern w:val="0"/>
                <w:sz w:val="22"/>
                <w:szCs w:val="22"/>
                <w14:ligatures w14:val="none"/>
              </w:rPr>
            </w:pPr>
            <w:r w:rsidRPr="002A35C8">
              <w:rPr>
                <w:rFonts w:ascii="Times New Roman" w:eastAsia="Times New Roman" w:hAnsi="Times New Roman" w:cs="Times New Roman"/>
                <w:spacing w:val="-10"/>
                <w:kern w:val="0"/>
                <w:sz w:val="22"/>
                <w:szCs w:val="22"/>
                <w14:ligatures w14:val="none"/>
              </w:rPr>
              <w:t>6</w:t>
            </w:r>
          </w:p>
        </w:tc>
      </w:tr>
      <w:tr w:rsidR="002A35C8" w:rsidRPr="002A35C8" w14:paraId="442C85C5" w14:textId="77777777" w:rsidTr="00C27FCB">
        <w:trPr>
          <w:trHeight w:val="293"/>
        </w:trPr>
        <w:tc>
          <w:tcPr>
            <w:tcW w:w="3493" w:type="pct"/>
          </w:tcPr>
          <w:p w14:paraId="1E741682" w14:textId="1427C254" w:rsidR="002A35C8" w:rsidRPr="002A35C8" w:rsidRDefault="002A35C8" w:rsidP="002A35C8">
            <w:pPr>
              <w:widowControl w:val="0"/>
              <w:tabs>
                <w:tab w:val="left" w:pos="2786"/>
              </w:tabs>
              <w:autoSpaceDE w:val="0"/>
              <w:autoSpaceDN w:val="0"/>
              <w:spacing w:after="0" w:line="228" w:lineRule="exact"/>
              <w:ind w:left="-15" w:right="-332"/>
              <w:rPr>
                <w:rFonts w:ascii="Times New Roman" w:eastAsia="Times New Roman" w:hAnsi="Times New Roman" w:cs="Times New Roman"/>
                <w:kern w:val="0"/>
                <w:sz w:val="22"/>
                <w:szCs w:val="22"/>
                <w14:ligatures w14:val="none"/>
              </w:rPr>
            </w:pPr>
            <w:r w:rsidRPr="002A35C8">
              <w:rPr>
                <w:rFonts w:ascii="Times New Roman" w:eastAsia="Times New Roman" w:hAnsi="Times New Roman" w:cs="Times New Roman"/>
                <w:spacing w:val="65"/>
                <w:kern w:val="0"/>
                <w:sz w:val="22"/>
                <w:szCs w:val="22"/>
                <w:u w:val="single" w:color="7E7E7E"/>
                <w14:ligatures w14:val="none"/>
              </w:rPr>
              <w:t xml:space="preserve"> </w:t>
            </w:r>
            <w:r w:rsidRPr="002A35C8">
              <w:rPr>
                <w:rFonts w:ascii="Times New Roman" w:eastAsia="Times New Roman" w:hAnsi="Times New Roman" w:cs="Times New Roman"/>
                <w:kern w:val="0"/>
                <w:sz w:val="22"/>
                <w:szCs w:val="22"/>
                <w:u w:val="single" w:color="7E7E7E"/>
                <w14:ligatures w14:val="none"/>
              </w:rPr>
              <w:t>Axial</w:t>
            </w:r>
            <w:r w:rsidRPr="002A35C8">
              <w:rPr>
                <w:rFonts w:ascii="Times New Roman" w:eastAsia="Times New Roman" w:hAnsi="Times New Roman" w:cs="Times New Roman"/>
                <w:spacing w:val="-2"/>
                <w:kern w:val="0"/>
                <w:sz w:val="22"/>
                <w:szCs w:val="22"/>
                <w:u w:val="single" w:color="7E7E7E"/>
                <w14:ligatures w14:val="none"/>
              </w:rPr>
              <w:t xml:space="preserve"> slotting</w:t>
            </w:r>
            <w:r w:rsidRPr="002A35C8">
              <w:rPr>
                <w:rFonts w:ascii="Times New Roman" w:eastAsia="Times New Roman" w:hAnsi="Times New Roman" w:cs="Times New Roman"/>
                <w:kern w:val="0"/>
                <w:sz w:val="22"/>
                <w:szCs w:val="22"/>
                <w:u w:val="single" w:color="7E7E7E"/>
                <w14:ligatures w14:val="none"/>
              </w:rPr>
              <w:tab/>
            </w:r>
            <w:r w:rsidR="00C27FCB">
              <w:rPr>
                <w:rFonts w:ascii="Times New Roman" w:eastAsia="Times New Roman" w:hAnsi="Times New Roman" w:cs="Times New Roman" w:hint="cs"/>
                <w:kern w:val="0"/>
                <w:sz w:val="22"/>
                <w:szCs w:val="22"/>
                <w:u w:val="single" w:color="7E7E7E"/>
                <w:rtl/>
                <w14:ligatures w14:val="none"/>
              </w:rPr>
              <w:t xml:space="preserve">      </w:t>
            </w:r>
          </w:p>
        </w:tc>
        <w:tc>
          <w:tcPr>
            <w:tcW w:w="1507" w:type="pct"/>
          </w:tcPr>
          <w:p w14:paraId="283CE88C" w14:textId="1C2E3CC5" w:rsidR="002A35C8" w:rsidRDefault="00C27FCB" w:rsidP="00C27FCB">
            <w:pPr>
              <w:widowControl w:val="0"/>
              <w:tabs>
                <w:tab w:val="left" w:pos="731"/>
              </w:tabs>
              <w:autoSpaceDE w:val="0"/>
              <w:autoSpaceDN w:val="0"/>
              <w:spacing w:after="0" w:line="228" w:lineRule="exact"/>
              <w:ind w:right="-15"/>
              <w:rPr>
                <w:rFonts w:ascii="Times New Roman" w:eastAsia="Times New Roman" w:hAnsi="Times New Roman" w:cs="Times New Roman"/>
                <w:spacing w:val="-10"/>
                <w:kern w:val="0"/>
                <w:sz w:val="22"/>
                <w:szCs w:val="22"/>
                <w:u w:val="single" w:color="7E7E7E"/>
                <w:rtl/>
                <w14:ligatures w14:val="none"/>
              </w:rPr>
            </w:pPr>
            <w:r>
              <w:rPr>
                <w:rFonts w:ascii="Times New Roman" w:eastAsia="Times New Roman" w:hAnsi="Times New Roman" w:cs="Times New Roman" w:hint="cs"/>
                <w:spacing w:val="-10"/>
                <w:kern w:val="0"/>
                <w:sz w:val="22"/>
                <w:szCs w:val="22"/>
                <w:u w:val="single" w:color="7E7E7E"/>
                <w:rtl/>
                <w14:ligatures w14:val="none"/>
              </w:rPr>
              <w:t xml:space="preserve">                </w:t>
            </w:r>
            <w:r w:rsidR="002A35C8" w:rsidRPr="002A35C8">
              <w:rPr>
                <w:rFonts w:ascii="Times New Roman" w:eastAsia="Times New Roman" w:hAnsi="Times New Roman" w:cs="Times New Roman"/>
                <w:spacing w:val="-10"/>
                <w:kern w:val="0"/>
                <w:sz w:val="22"/>
                <w:szCs w:val="22"/>
                <w:u w:val="single" w:color="7E7E7E"/>
                <w14:ligatures w14:val="none"/>
              </w:rPr>
              <w:t>7</w:t>
            </w:r>
            <w:r>
              <w:rPr>
                <w:rFonts w:ascii="Times New Roman" w:eastAsia="Times New Roman" w:hAnsi="Times New Roman" w:cs="Times New Roman" w:hint="cs"/>
                <w:spacing w:val="-10"/>
                <w:kern w:val="0"/>
                <w:sz w:val="22"/>
                <w:szCs w:val="22"/>
                <w:u w:val="single" w:color="7E7E7E"/>
                <w:rtl/>
                <w14:ligatures w14:val="none"/>
              </w:rPr>
              <w:t xml:space="preserve">        </w:t>
            </w:r>
          </w:p>
          <w:p w14:paraId="66902D73" w14:textId="0797CFA4" w:rsidR="00C27FCB" w:rsidRPr="002A35C8" w:rsidRDefault="00C27FCB" w:rsidP="00C27FCB">
            <w:pPr>
              <w:widowControl w:val="0"/>
              <w:tabs>
                <w:tab w:val="left" w:pos="731"/>
              </w:tabs>
              <w:autoSpaceDE w:val="0"/>
              <w:autoSpaceDN w:val="0"/>
              <w:spacing w:after="0" w:line="228" w:lineRule="exact"/>
              <w:ind w:right="-15"/>
              <w:jc w:val="center"/>
              <w:rPr>
                <w:rFonts w:ascii="Times New Roman" w:eastAsia="Times New Roman" w:hAnsi="Times New Roman" w:cs="Times New Roman"/>
                <w:kern w:val="0"/>
                <w:sz w:val="22"/>
                <w:szCs w:val="22"/>
                <w14:ligatures w14:val="none"/>
              </w:rPr>
            </w:pPr>
          </w:p>
        </w:tc>
      </w:tr>
    </w:tbl>
    <w:p w14:paraId="487CE28D" w14:textId="5605F20F" w:rsidR="002A35C8" w:rsidRPr="00B769D9" w:rsidRDefault="002A35C8" w:rsidP="002A35C8">
      <w:pPr>
        <w:pStyle w:val="ds-markdown-paragraph"/>
        <w:shd w:val="clear" w:color="auto" w:fill="FFFFFF"/>
        <w:spacing w:before="240" w:beforeAutospacing="0" w:after="240" w:afterAutospacing="0" w:line="276" w:lineRule="auto"/>
        <w:jc w:val="both"/>
        <w:rPr>
          <w:rFonts w:asciiTheme="majorBidi" w:hAnsiTheme="majorBidi" w:cstheme="majorBidi"/>
          <w:color w:val="0F1115"/>
          <w:sz w:val="22"/>
          <w:szCs w:val="22"/>
        </w:rPr>
      </w:pPr>
      <w:r w:rsidRPr="002A35C8">
        <w:rPr>
          <w:rFonts w:asciiTheme="majorBidi" w:hAnsiTheme="majorBidi" w:cstheme="majorBidi"/>
          <w:b/>
          <w:bCs/>
          <w:color w:val="0F1115"/>
          <w:sz w:val="22"/>
          <w:szCs w:val="22"/>
        </w:rPr>
        <w:t>Classification of corrosion types</w:t>
      </w:r>
      <w:r>
        <w:rPr>
          <w:rFonts w:asciiTheme="majorBidi" w:hAnsiTheme="majorBidi" w:cstheme="majorBidi"/>
          <w:b/>
          <w:bCs/>
          <w:color w:val="0F1115"/>
          <w:sz w:val="22"/>
          <w:szCs w:val="22"/>
        </w:rPr>
        <w:t>:</w:t>
      </w:r>
      <w:r w:rsidR="004D651F">
        <w:rPr>
          <w:rFonts w:asciiTheme="majorBidi" w:hAnsiTheme="majorBidi" w:cstheme="majorBidi"/>
          <w:b/>
          <w:bCs/>
          <w:color w:val="0F1115"/>
          <w:sz w:val="22"/>
          <w:szCs w:val="22"/>
        </w:rPr>
        <w:t xml:space="preserve"> </w:t>
      </w:r>
      <w:r w:rsidR="00B769D9" w:rsidRPr="00B769D9">
        <w:rPr>
          <w:rFonts w:asciiTheme="majorBidi" w:hAnsiTheme="majorBidi" w:cstheme="majorBidi"/>
          <w:color w:val="0F1115"/>
          <w:sz w:val="22"/>
          <w:szCs w:val="22"/>
        </w:rPr>
        <w:t>Metal loss anomalies were classified using intelligent pigging and nondestructive testing data</w:t>
      </w:r>
      <w:r w:rsidR="0056450F">
        <w:rPr>
          <w:rFonts w:asciiTheme="majorBidi" w:hAnsiTheme="majorBidi" w:cstheme="majorBidi"/>
          <w:color w:val="0F1115"/>
          <w:sz w:val="22"/>
          <w:szCs w:val="22"/>
        </w:rPr>
        <w:t xml:space="preserve"> figure 2</w:t>
      </w:r>
      <w:r w:rsidR="00B769D9" w:rsidRPr="00B769D9">
        <w:rPr>
          <w:rFonts w:asciiTheme="majorBidi" w:hAnsiTheme="majorBidi" w:cstheme="majorBidi"/>
          <w:color w:val="0F1115"/>
          <w:sz w:val="22"/>
          <w:szCs w:val="22"/>
        </w:rPr>
        <w:t>. The parameter A was derived from pipe thickness (t), where A = 10 mm when t &lt; 10 mm, and A = t when t ≥ 10 mm.</w:t>
      </w:r>
    </w:p>
    <w:p w14:paraId="421C5F7E" w14:textId="77777777" w:rsidR="00EE2410" w:rsidRDefault="004D651F" w:rsidP="00EE2410">
      <w:pPr>
        <w:pStyle w:val="ds-markdown-paragraph"/>
        <w:keepNext/>
        <w:shd w:val="clear" w:color="auto" w:fill="FFFFFF"/>
        <w:spacing w:before="240" w:beforeAutospacing="0" w:after="240" w:afterAutospacing="0" w:line="276" w:lineRule="auto"/>
        <w:jc w:val="both"/>
      </w:pPr>
      <w:r>
        <w:rPr>
          <w:rFonts w:asciiTheme="majorBidi" w:hAnsiTheme="majorBidi" w:cstheme="majorBidi"/>
          <w:noProof/>
          <w:color w:val="0F1115"/>
          <w:sz w:val="22"/>
          <w:szCs w:val="22"/>
        </w:rPr>
        <w:drawing>
          <wp:inline distT="0" distB="0" distL="0" distR="0" wp14:anchorId="08C0AA66" wp14:editId="7866611A">
            <wp:extent cx="2681785" cy="2204085"/>
            <wp:effectExtent l="0" t="0" r="4445" b="5715"/>
            <wp:docPr id="207781409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81785" cy="2204085"/>
                    </a:xfrm>
                    <a:prstGeom prst="rect">
                      <a:avLst/>
                    </a:prstGeom>
                    <a:noFill/>
                  </pic:spPr>
                </pic:pic>
              </a:graphicData>
            </a:graphic>
          </wp:inline>
        </w:drawing>
      </w:r>
    </w:p>
    <w:p w14:paraId="46A995E2" w14:textId="77777777" w:rsidR="00A75776" w:rsidRPr="00305855" w:rsidRDefault="00EE2410" w:rsidP="00A75776">
      <w:pPr>
        <w:rPr>
          <w:rFonts w:asciiTheme="majorBidi" w:hAnsiTheme="majorBidi" w:cstheme="majorBidi"/>
          <w:color w:val="44546A" w:themeColor="text2"/>
          <w:sz w:val="20"/>
          <w:szCs w:val="20"/>
        </w:rPr>
      </w:pPr>
      <w:r w:rsidRPr="00E17D0D">
        <w:rPr>
          <w:rFonts w:asciiTheme="majorBidi" w:hAnsiTheme="majorBidi" w:cstheme="majorBidi"/>
          <w:b/>
          <w:bCs/>
          <w:color w:val="44546A" w:themeColor="text2"/>
          <w:sz w:val="20"/>
          <w:szCs w:val="20"/>
        </w:rPr>
        <w:t xml:space="preserve">Figure </w:t>
      </w:r>
      <w:r w:rsidRPr="00E17D0D">
        <w:rPr>
          <w:rFonts w:asciiTheme="majorBidi" w:hAnsiTheme="majorBidi" w:cstheme="majorBidi"/>
          <w:b/>
          <w:bCs/>
          <w:color w:val="44546A" w:themeColor="text2"/>
          <w:sz w:val="20"/>
          <w:szCs w:val="20"/>
        </w:rPr>
        <w:fldChar w:fldCharType="begin"/>
      </w:r>
      <w:r w:rsidRPr="00E17D0D">
        <w:rPr>
          <w:rFonts w:asciiTheme="majorBidi" w:hAnsiTheme="majorBidi" w:cstheme="majorBidi"/>
          <w:b/>
          <w:bCs/>
          <w:color w:val="44546A" w:themeColor="text2"/>
          <w:sz w:val="20"/>
          <w:szCs w:val="20"/>
        </w:rPr>
        <w:instrText xml:space="preserve"> SEQ Figure \* ARABIC </w:instrText>
      </w:r>
      <w:r w:rsidRPr="00E17D0D">
        <w:rPr>
          <w:rFonts w:asciiTheme="majorBidi" w:hAnsiTheme="majorBidi" w:cstheme="majorBidi"/>
          <w:b/>
          <w:bCs/>
          <w:color w:val="44546A" w:themeColor="text2"/>
          <w:sz w:val="20"/>
          <w:szCs w:val="20"/>
        </w:rPr>
        <w:fldChar w:fldCharType="separate"/>
      </w:r>
      <w:r w:rsidRPr="00E17D0D">
        <w:rPr>
          <w:rFonts w:asciiTheme="majorBidi" w:hAnsiTheme="majorBidi" w:cstheme="majorBidi"/>
          <w:b/>
          <w:bCs/>
          <w:color w:val="44546A" w:themeColor="text2"/>
          <w:sz w:val="20"/>
          <w:szCs w:val="20"/>
        </w:rPr>
        <w:t>2</w:t>
      </w:r>
      <w:r w:rsidRPr="00E17D0D">
        <w:rPr>
          <w:rFonts w:asciiTheme="majorBidi" w:hAnsiTheme="majorBidi" w:cstheme="majorBidi"/>
          <w:b/>
          <w:bCs/>
          <w:color w:val="44546A" w:themeColor="text2"/>
          <w:sz w:val="20"/>
          <w:szCs w:val="20"/>
        </w:rPr>
        <w:fldChar w:fldCharType="end"/>
      </w:r>
      <w:r w:rsidR="00A75776" w:rsidRPr="00E17D0D">
        <w:rPr>
          <w:rFonts w:asciiTheme="majorBidi" w:hAnsiTheme="majorBidi" w:cstheme="majorBidi"/>
          <w:b/>
          <w:bCs/>
          <w:color w:val="44546A" w:themeColor="text2"/>
          <w:sz w:val="20"/>
          <w:szCs w:val="20"/>
        </w:rPr>
        <w:t>.</w:t>
      </w:r>
      <w:r w:rsidR="00A75776" w:rsidRPr="00305855">
        <w:rPr>
          <w:rFonts w:asciiTheme="majorBidi" w:hAnsiTheme="majorBidi" w:cstheme="majorBidi"/>
          <w:color w:val="44546A" w:themeColor="text2"/>
          <w:sz w:val="20"/>
          <w:szCs w:val="20"/>
        </w:rPr>
        <w:t xml:space="preserve"> Classification of metal loss anomalies per dimension class</w:t>
      </w:r>
    </w:p>
    <w:p w14:paraId="6D5A19E8" w14:textId="69BB4945" w:rsidR="002D67CA" w:rsidRDefault="004D651F" w:rsidP="00D915F2">
      <w:pPr>
        <w:pStyle w:val="ds-markdown-paragraph"/>
        <w:shd w:val="clear" w:color="auto" w:fill="FFFFFF"/>
        <w:spacing w:before="240" w:beforeAutospacing="0" w:after="240" w:afterAutospacing="0" w:line="276" w:lineRule="auto"/>
        <w:jc w:val="both"/>
        <w:rPr>
          <w:rFonts w:asciiTheme="majorBidi" w:hAnsiTheme="majorBidi" w:cstheme="majorBidi"/>
          <w:color w:val="0F1115"/>
          <w:sz w:val="22"/>
          <w:szCs w:val="22"/>
        </w:rPr>
      </w:pPr>
      <w:r w:rsidRPr="00496466">
        <w:rPr>
          <w:rFonts w:asciiTheme="majorBidi" w:hAnsiTheme="majorBidi" w:cstheme="majorBidi"/>
          <w:b/>
          <w:bCs/>
          <w:color w:val="0F1115"/>
          <w:sz w:val="22"/>
          <w:szCs w:val="22"/>
        </w:rPr>
        <w:t>ANN model development:</w:t>
      </w:r>
      <w:r w:rsidR="00BA598A">
        <w:rPr>
          <w:rFonts w:asciiTheme="majorBidi" w:hAnsiTheme="majorBidi" w:cstheme="majorBidi"/>
          <w:color w:val="0F1115"/>
          <w:sz w:val="22"/>
          <w:szCs w:val="22"/>
        </w:rPr>
        <w:t xml:space="preserve"> </w:t>
      </w:r>
      <w:r w:rsidR="00D915F2" w:rsidRPr="00D915F2">
        <w:rPr>
          <w:rFonts w:asciiTheme="majorBidi" w:hAnsiTheme="majorBidi" w:cstheme="majorBidi"/>
          <w:color w:val="0F1115"/>
          <w:sz w:val="22"/>
          <w:szCs w:val="22"/>
        </w:rPr>
        <w:t xml:space="preserve">A feedforward ANN with 10 inputs, 3 outputs, and 1–3 hidden layers (5–15 neurons) was developed. Data were divided into training, validation, and testing subsets, and model performance was evaluated using Mean Squared Error (MSE) and coefficient of determination (R²). </w:t>
      </w:r>
    </w:p>
    <w:p w14:paraId="0D1EC9A6" w14:textId="77777777" w:rsidR="00A018AD" w:rsidRDefault="00FC59F5" w:rsidP="002D67CA">
      <w:pPr>
        <w:shd w:val="clear" w:color="auto" w:fill="FFFFFF"/>
        <w:spacing w:after="240" w:line="276" w:lineRule="auto"/>
        <w:jc w:val="both"/>
        <w:outlineLvl w:val="1"/>
        <w:rPr>
          <w:rFonts w:asciiTheme="majorBidi" w:eastAsia="Times New Roman" w:hAnsiTheme="majorBidi" w:cstheme="majorBidi"/>
          <w:b/>
          <w:bCs/>
          <w:color w:val="0F1115"/>
          <w:kern w:val="0"/>
          <w:sz w:val="22"/>
          <w:szCs w:val="22"/>
          <w14:ligatures w14:val="none"/>
        </w:rPr>
      </w:pPr>
      <w:r w:rsidRPr="00FC59F5">
        <w:rPr>
          <w:rFonts w:asciiTheme="majorBidi" w:eastAsia="Times New Roman" w:hAnsiTheme="majorBidi" w:cstheme="majorBidi"/>
          <w:b/>
          <w:bCs/>
          <w:color w:val="0F1115"/>
          <w:kern w:val="0"/>
          <w:sz w:val="22"/>
          <w:szCs w:val="22"/>
          <w14:ligatures w14:val="none"/>
        </w:rPr>
        <w:lastRenderedPageBreak/>
        <w:t>3. Results</w:t>
      </w:r>
    </w:p>
    <w:p w14:paraId="5DAF0A67" w14:textId="6B319A3F" w:rsidR="00A55E77" w:rsidRDefault="00906BF9" w:rsidP="008710B2">
      <w:pPr>
        <w:pStyle w:val="ds-markdown-paragraph"/>
        <w:shd w:val="clear" w:color="auto" w:fill="FFFFFF"/>
        <w:spacing w:before="240" w:beforeAutospacing="0" w:after="240" w:afterAutospacing="0" w:line="276" w:lineRule="auto"/>
        <w:jc w:val="both"/>
        <w:rPr>
          <w:rFonts w:asciiTheme="majorBidi" w:hAnsiTheme="majorBidi" w:cstheme="majorBidi"/>
          <w:color w:val="0F1115"/>
          <w:sz w:val="22"/>
          <w:szCs w:val="22"/>
        </w:rPr>
      </w:pPr>
      <w:r w:rsidRPr="00906BF9">
        <w:rPr>
          <w:rStyle w:val="Strong"/>
          <w:rFonts w:asciiTheme="majorBidi" w:hAnsiTheme="majorBidi" w:cstheme="majorBidi"/>
          <w:color w:val="0F1115"/>
          <w:sz w:val="22"/>
          <w:szCs w:val="22"/>
        </w:rPr>
        <w:t>Meteorological Analysis:</w:t>
      </w:r>
      <w:r w:rsidRPr="00906BF9">
        <w:rPr>
          <w:rFonts w:asciiTheme="majorBidi" w:hAnsiTheme="majorBidi" w:cstheme="majorBidi"/>
          <w:color w:val="0F1115"/>
          <w:sz w:val="22"/>
          <w:szCs w:val="22"/>
        </w:rPr>
        <w:t> </w:t>
      </w:r>
      <w:r w:rsidR="00A55E77" w:rsidRPr="00A55E77">
        <w:rPr>
          <w:rFonts w:asciiTheme="majorBidi" w:hAnsiTheme="majorBidi" w:cstheme="majorBidi"/>
          <w:color w:val="0F1115"/>
          <w:sz w:val="22"/>
          <w:szCs w:val="22"/>
        </w:rPr>
        <w:t>Statistical analysis was conducted on variables used in the ANN model, including corrosion distance, corrosion depth, wall thickness, pipe age, moisture content, soil resistivity, and chloride concentration. Results showed an average corrosion rate of 0.11 mm/year and remaining life ranging from 0.01 to 59.14 years. These findings support failure prediction and maintenance planning while evaluating optimal ANN configurations.</w:t>
      </w:r>
    </w:p>
    <w:p w14:paraId="26EC5AD0" w14:textId="5C5634EA" w:rsidR="0021329F" w:rsidRDefault="0021329F" w:rsidP="00906BF9">
      <w:pPr>
        <w:pStyle w:val="ds-markdown-paragraph"/>
        <w:shd w:val="clear" w:color="auto" w:fill="FFFFFF"/>
        <w:spacing w:before="240" w:beforeAutospacing="0" w:after="240" w:afterAutospacing="0" w:line="276" w:lineRule="auto"/>
        <w:jc w:val="both"/>
        <w:rPr>
          <w:rFonts w:asciiTheme="majorBidi" w:hAnsiTheme="majorBidi" w:cstheme="majorBidi"/>
          <w:color w:val="0F1115"/>
          <w:sz w:val="22"/>
          <w:szCs w:val="22"/>
        </w:rPr>
      </w:pPr>
      <w:r w:rsidRPr="0021329F">
        <w:rPr>
          <w:rFonts w:asciiTheme="majorBidi" w:hAnsiTheme="majorBidi" w:cstheme="majorBidi"/>
          <w:color w:val="0F1115"/>
          <w:sz w:val="22"/>
          <w:szCs w:val="22"/>
        </w:rPr>
        <w:t>Table 2 shows significant correlations with corrosion rate. Maximum corrosion depth has a near-perfect positive correlation (0.9963). Thickness is weak (0.2334). Corrosion width (0.574) and wall thickness (0.8178) are strong. Soil resistivity shows a moderate negative correlation (-0.495).</w:t>
      </w:r>
    </w:p>
    <w:p w14:paraId="59B3ADC1" w14:textId="3E527A09" w:rsidR="00EE2410" w:rsidRPr="00E72635" w:rsidRDefault="00EE2410" w:rsidP="00E17D0D">
      <w:pPr>
        <w:pStyle w:val="Caption"/>
        <w:keepNext/>
        <w:jc w:val="center"/>
        <w:rPr>
          <w:rFonts w:asciiTheme="majorBidi" w:hAnsiTheme="majorBidi" w:cstheme="majorBidi"/>
          <w:i w:val="0"/>
          <w:iCs w:val="0"/>
          <w:sz w:val="20"/>
          <w:szCs w:val="20"/>
        </w:rPr>
      </w:pPr>
      <w:r w:rsidRPr="00E17D0D">
        <w:rPr>
          <w:rFonts w:asciiTheme="majorBidi" w:hAnsiTheme="majorBidi" w:cstheme="majorBidi"/>
          <w:b/>
          <w:bCs/>
          <w:i w:val="0"/>
          <w:iCs w:val="0"/>
          <w:sz w:val="20"/>
          <w:szCs w:val="20"/>
        </w:rPr>
        <w:t xml:space="preserve">Table </w:t>
      </w:r>
      <w:r w:rsidRPr="00E17D0D">
        <w:rPr>
          <w:rFonts w:asciiTheme="majorBidi" w:hAnsiTheme="majorBidi" w:cstheme="majorBidi"/>
          <w:b/>
          <w:bCs/>
          <w:i w:val="0"/>
          <w:iCs w:val="0"/>
          <w:sz w:val="20"/>
          <w:szCs w:val="20"/>
        </w:rPr>
        <w:fldChar w:fldCharType="begin"/>
      </w:r>
      <w:r w:rsidRPr="00E17D0D">
        <w:rPr>
          <w:rFonts w:asciiTheme="majorBidi" w:hAnsiTheme="majorBidi" w:cstheme="majorBidi"/>
          <w:b/>
          <w:bCs/>
          <w:i w:val="0"/>
          <w:iCs w:val="0"/>
          <w:sz w:val="20"/>
          <w:szCs w:val="20"/>
        </w:rPr>
        <w:instrText xml:space="preserve"> SEQ Table \* ARABIC </w:instrText>
      </w:r>
      <w:r w:rsidRPr="00E17D0D">
        <w:rPr>
          <w:rFonts w:asciiTheme="majorBidi" w:hAnsiTheme="majorBidi" w:cstheme="majorBidi"/>
          <w:b/>
          <w:bCs/>
          <w:i w:val="0"/>
          <w:iCs w:val="0"/>
          <w:sz w:val="20"/>
          <w:szCs w:val="20"/>
        </w:rPr>
        <w:fldChar w:fldCharType="separate"/>
      </w:r>
      <w:r w:rsidRPr="00E17D0D">
        <w:rPr>
          <w:rFonts w:asciiTheme="majorBidi" w:hAnsiTheme="majorBidi" w:cstheme="majorBidi"/>
          <w:b/>
          <w:bCs/>
          <w:i w:val="0"/>
          <w:iCs w:val="0"/>
          <w:noProof/>
          <w:sz w:val="20"/>
          <w:szCs w:val="20"/>
        </w:rPr>
        <w:t>2</w:t>
      </w:r>
      <w:r w:rsidRPr="00E17D0D">
        <w:rPr>
          <w:rFonts w:asciiTheme="majorBidi" w:hAnsiTheme="majorBidi" w:cstheme="majorBidi"/>
          <w:b/>
          <w:bCs/>
          <w:i w:val="0"/>
          <w:iCs w:val="0"/>
          <w:noProof/>
          <w:sz w:val="20"/>
          <w:szCs w:val="20"/>
        </w:rPr>
        <w:fldChar w:fldCharType="end"/>
      </w:r>
      <w:r w:rsidR="005956F0" w:rsidRPr="00E17D0D">
        <w:rPr>
          <w:rFonts w:asciiTheme="majorBidi" w:hAnsiTheme="majorBidi" w:cstheme="majorBidi"/>
          <w:b/>
          <w:bCs/>
          <w:i w:val="0"/>
          <w:iCs w:val="0"/>
          <w:sz w:val="20"/>
          <w:szCs w:val="20"/>
        </w:rPr>
        <w:t>.</w:t>
      </w:r>
      <w:r w:rsidR="005956F0" w:rsidRPr="00E72635">
        <w:rPr>
          <w:rFonts w:asciiTheme="majorBidi" w:hAnsiTheme="majorBidi" w:cstheme="majorBidi"/>
          <w:i w:val="0"/>
          <w:iCs w:val="0"/>
          <w:sz w:val="20"/>
          <w:szCs w:val="20"/>
        </w:rPr>
        <w:t xml:space="preserve"> Correlation coefficient and P-values</w:t>
      </w:r>
    </w:p>
    <w:p w14:paraId="64E12ACD" w14:textId="1A32E1D2" w:rsidR="007E09A2" w:rsidRPr="007E09A2" w:rsidRDefault="007E09A2" w:rsidP="007E09A2">
      <w:r w:rsidRPr="007E09A2">
        <w:rPr>
          <w:noProof/>
        </w:rPr>
        <w:drawing>
          <wp:inline distT="0" distB="0" distL="0" distR="0" wp14:anchorId="2D0DF14F" wp14:editId="04EA0C00">
            <wp:extent cx="2790967" cy="2579370"/>
            <wp:effectExtent l="0" t="0" r="9525" b="0"/>
            <wp:docPr id="4747657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765730" name=""/>
                    <pic:cNvPicPr/>
                  </pic:nvPicPr>
                  <pic:blipFill>
                    <a:blip r:embed="rId11"/>
                    <a:stretch>
                      <a:fillRect/>
                    </a:stretch>
                  </pic:blipFill>
                  <pic:spPr>
                    <a:xfrm>
                      <a:off x="0" y="0"/>
                      <a:ext cx="2797278" cy="2585203"/>
                    </a:xfrm>
                    <a:prstGeom prst="rect">
                      <a:avLst/>
                    </a:prstGeom>
                  </pic:spPr>
                </pic:pic>
              </a:graphicData>
            </a:graphic>
          </wp:inline>
        </w:drawing>
      </w:r>
    </w:p>
    <w:p w14:paraId="51851FCF" w14:textId="325DFC44" w:rsidR="00BA598A" w:rsidRDefault="00BA598A" w:rsidP="003E3A4F">
      <w:pPr>
        <w:pStyle w:val="ds-markdown-paragraph"/>
        <w:shd w:val="clear" w:color="auto" w:fill="FFFFFF"/>
        <w:spacing w:before="240" w:beforeAutospacing="0" w:after="240" w:afterAutospacing="0" w:line="276" w:lineRule="auto"/>
        <w:jc w:val="both"/>
        <w:rPr>
          <w:rFonts w:asciiTheme="majorBidi" w:hAnsiTheme="majorBidi" w:cstheme="majorBidi"/>
          <w:color w:val="0F1115"/>
          <w:sz w:val="22"/>
          <w:szCs w:val="22"/>
        </w:rPr>
      </w:pPr>
      <w:r w:rsidRPr="00BA598A">
        <w:rPr>
          <w:rFonts w:asciiTheme="majorBidi" w:hAnsiTheme="majorBidi" w:cstheme="majorBidi"/>
          <w:color w:val="0F1115"/>
          <w:sz w:val="22"/>
          <w:szCs w:val="22"/>
        </w:rPr>
        <w:t xml:space="preserve">Figure 3 highlights the multifaceted factors influencing corrosion. The depth of corrosion depth (20%) and wall thickness (16%) are crucial factors in susceptibility. </w:t>
      </w:r>
    </w:p>
    <w:p w14:paraId="5BA0B314" w14:textId="77777777" w:rsidR="00EE2410" w:rsidRDefault="00BA598A" w:rsidP="00EE2410">
      <w:pPr>
        <w:pStyle w:val="ds-markdown-paragraph"/>
        <w:keepNext/>
        <w:shd w:val="clear" w:color="auto" w:fill="FFFFFF"/>
        <w:spacing w:before="240" w:beforeAutospacing="0" w:after="240" w:afterAutospacing="0" w:line="276" w:lineRule="auto"/>
        <w:ind w:left="-810" w:right="360"/>
        <w:jc w:val="both"/>
      </w:pPr>
      <w:r>
        <w:rPr>
          <w:rFonts w:asciiTheme="majorBidi" w:hAnsiTheme="majorBidi" w:cstheme="majorBidi"/>
          <w:noProof/>
          <w:color w:val="0F1115"/>
          <w:sz w:val="22"/>
          <w:szCs w:val="22"/>
        </w:rPr>
        <w:drawing>
          <wp:inline distT="0" distB="0" distL="0" distR="0" wp14:anchorId="7A9E10CE" wp14:editId="2887A40F">
            <wp:extent cx="3371850" cy="3036626"/>
            <wp:effectExtent l="0" t="0" r="0" b="0"/>
            <wp:docPr id="87543044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88475" cy="3051598"/>
                    </a:xfrm>
                    <a:prstGeom prst="rect">
                      <a:avLst/>
                    </a:prstGeom>
                    <a:noFill/>
                  </pic:spPr>
                </pic:pic>
              </a:graphicData>
            </a:graphic>
          </wp:inline>
        </w:drawing>
      </w:r>
    </w:p>
    <w:p w14:paraId="2AD888BA" w14:textId="6E52B6FE" w:rsidR="00BA598A" w:rsidRPr="00305855" w:rsidRDefault="00EE2410" w:rsidP="00305855">
      <w:pPr>
        <w:jc w:val="center"/>
        <w:rPr>
          <w:rFonts w:asciiTheme="majorBidi" w:hAnsiTheme="majorBidi" w:cstheme="majorBidi"/>
          <w:color w:val="44546A" w:themeColor="text2"/>
          <w:sz w:val="20"/>
          <w:szCs w:val="20"/>
        </w:rPr>
      </w:pPr>
      <w:r w:rsidRPr="00E17D0D">
        <w:rPr>
          <w:rFonts w:asciiTheme="majorBidi" w:hAnsiTheme="majorBidi" w:cstheme="majorBidi"/>
          <w:b/>
          <w:bCs/>
          <w:color w:val="44546A" w:themeColor="text2"/>
          <w:sz w:val="20"/>
          <w:szCs w:val="20"/>
        </w:rPr>
        <w:t xml:space="preserve">Figure </w:t>
      </w:r>
      <w:r w:rsidRPr="00E17D0D">
        <w:rPr>
          <w:rFonts w:asciiTheme="majorBidi" w:hAnsiTheme="majorBidi" w:cstheme="majorBidi"/>
          <w:b/>
          <w:bCs/>
          <w:color w:val="44546A" w:themeColor="text2"/>
          <w:sz w:val="20"/>
          <w:szCs w:val="20"/>
        </w:rPr>
        <w:fldChar w:fldCharType="begin"/>
      </w:r>
      <w:r w:rsidRPr="00E17D0D">
        <w:rPr>
          <w:rFonts w:asciiTheme="majorBidi" w:hAnsiTheme="majorBidi" w:cstheme="majorBidi"/>
          <w:b/>
          <w:bCs/>
          <w:color w:val="44546A" w:themeColor="text2"/>
          <w:sz w:val="20"/>
          <w:szCs w:val="20"/>
        </w:rPr>
        <w:instrText xml:space="preserve"> SEQ Figure \* ARABIC </w:instrText>
      </w:r>
      <w:r w:rsidRPr="00E17D0D">
        <w:rPr>
          <w:rFonts w:asciiTheme="majorBidi" w:hAnsiTheme="majorBidi" w:cstheme="majorBidi"/>
          <w:b/>
          <w:bCs/>
          <w:color w:val="44546A" w:themeColor="text2"/>
          <w:sz w:val="20"/>
          <w:szCs w:val="20"/>
        </w:rPr>
        <w:fldChar w:fldCharType="separate"/>
      </w:r>
      <w:r w:rsidRPr="00E17D0D">
        <w:rPr>
          <w:rFonts w:asciiTheme="majorBidi" w:hAnsiTheme="majorBidi" w:cstheme="majorBidi"/>
          <w:b/>
          <w:bCs/>
          <w:color w:val="44546A" w:themeColor="text2"/>
          <w:sz w:val="20"/>
          <w:szCs w:val="20"/>
        </w:rPr>
        <w:t>3</w:t>
      </w:r>
      <w:r w:rsidRPr="00E17D0D">
        <w:rPr>
          <w:rFonts w:asciiTheme="majorBidi" w:hAnsiTheme="majorBidi" w:cstheme="majorBidi"/>
          <w:b/>
          <w:bCs/>
          <w:color w:val="44546A" w:themeColor="text2"/>
          <w:sz w:val="20"/>
          <w:szCs w:val="20"/>
        </w:rPr>
        <w:fldChar w:fldCharType="end"/>
      </w:r>
      <w:r w:rsidR="005956F0" w:rsidRPr="00305855">
        <w:rPr>
          <w:rFonts w:asciiTheme="majorBidi" w:hAnsiTheme="majorBidi" w:cstheme="majorBidi"/>
          <w:color w:val="44546A" w:themeColor="text2"/>
          <w:sz w:val="20"/>
          <w:szCs w:val="20"/>
        </w:rPr>
        <w:t>. Contribution factor</w:t>
      </w:r>
    </w:p>
    <w:p w14:paraId="16792123" w14:textId="3CA9200C" w:rsidR="00C61D2A" w:rsidRDefault="00BA598A" w:rsidP="00072913">
      <w:pPr>
        <w:pStyle w:val="ds-markdown-paragraph"/>
        <w:shd w:val="clear" w:color="auto" w:fill="FFFFFF"/>
        <w:spacing w:before="240" w:after="240" w:line="276" w:lineRule="auto"/>
        <w:jc w:val="both"/>
        <w:rPr>
          <w:rStyle w:val="Strong"/>
          <w:rFonts w:asciiTheme="majorBidi" w:hAnsiTheme="majorBidi" w:cstheme="majorBidi"/>
          <w:b w:val="0"/>
          <w:bCs w:val="0"/>
          <w:color w:val="0F1115"/>
          <w:sz w:val="22"/>
          <w:szCs w:val="22"/>
        </w:rPr>
      </w:pPr>
      <w:r w:rsidRPr="007069CD">
        <w:rPr>
          <w:rStyle w:val="Strong"/>
          <w:rFonts w:asciiTheme="majorBidi" w:hAnsiTheme="majorBidi" w:cstheme="majorBidi"/>
          <w:color w:val="0F1115"/>
          <w:sz w:val="22"/>
          <w:szCs w:val="22"/>
        </w:rPr>
        <w:t>Comparative Analysis of ANN Model Experiments</w:t>
      </w:r>
      <w:r w:rsidR="00906BF9" w:rsidRPr="007069CD">
        <w:rPr>
          <w:rStyle w:val="Strong"/>
          <w:rFonts w:asciiTheme="majorBidi" w:hAnsiTheme="majorBidi" w:cstheme="majorBidi"/>
          <w:b w:val="0"/>
          <w:bCs w:val="0"/>
          <w:color w:val="0F1115"/>
          <w:sz w:val="22"/>
          <w:szCs w:val="22"/>
        </w:rPr>
        <w:t>:</w:t>
      </w:r>
      <w:r w:rsidR="007069CD" w:rsidRPr="007069CD">
        <w:rPr>
          <w:rStyle w:val="Strong"/>
          <w:rFonts w:asciiTheme="majorBidi" w:hAnsiTheme="majorBidi" w:cstheme="majorBidi"/>
          <w:b w:val="0"/>
          <w:bCs w:val="0"/>
          <w:color w:val="0F1115"/>
          <w:sz w:val="22"/>
          <w:szCs w:val="22"/>
        </w:rPr>
        <w:t xml:space="preserve"> </w:t>
      </w:r>
      <w:r w:rsidR="00C61D2A" w:rsidRPr="00C61D2A">
        <w:rPr>
          <w:rStyle w:val="Strong"/>
          <w:rFonts w:asciiTheme="majorBidi" w:hAnsiTheme="majorBidi" w:cstheme="majorBidi"/>
          <w:b w:val="0"/>
          <w:bCs w:val="0"/>
          <w:color w:val="0F1115"/>
          <w:sz w:val="22"/>
          <w:szCs w:val="22"/>
        </w:rPr>
        <w:t>The ANN experiments compared training algorithms using MSE and R² as performance metrics. The Levenberg–Marquardt algorithm achieved the best results, particularly with a single hidden layer, reaching an MSE of 0.03890 and an R² of 0.9999 using 10 neurons. Results indicate that moderate network complexity yields optimal performance, whereas additional layers do not necessarily improve accuracy</w:t>
      </w:r>
    </w:p>
    <w:p w14:paraId="56096371" w14:textId="16D8B032" w:rsidR="00B86DB2" w:rsidRDefault="00B86DB2" w:rsidP="00E62C5D">
      <w:pPr>
        <w:pStyle w:val="ds-markdown-paragraph"/>
        <w:shd w:val="clear" w:color="auto" w:fill="FFFFFF"/>
        <w:spacing w:before="240" w:after="240" w:line="276" w:lineRule="auto"/>
        <w:jc w:val="both"/>
        <w:rPr>
          <w:rFonts w:asciiTheme="majorBidi" w:hAnsiTheme="majorBidi" w:cstheme="majorBidi"/>
          <w:color w:val="0F1115"/>
          <w:sz w:val="22"/>
          <w:szCs w:val="22"/>
        </w:rPr>
      </w:pPr>
      <w:r w:rsidRPr="00B86DB2">
        <w:rPr>
          <w:rFonts w:asciiTheme="majorBidi" w:hAnsiTheme="majorBidi" w:cstheme="majorBidi"/>
          <w:color w:val="0F1115"/>
          <w:sz w:val="22"/>
          <w:szCs w:val="22"/>
        </w:rPr>
        <w:t xml:space="preserve">Figure </w:t>
      </w:r>
      <w:r w:rsidR="00072913">
        <w:rPr>
          <w:rFonts w:asciiTheme="majorBidi" w:hAnsiTheme="majorBidi" w:cstheme="majorBidi"/>
          <w:color w:val="0F1115"/>
          <w:sz w:val="22"/>
          <w:szCs w:val="22"/>
        </w:rPr>
        <w:t>4</w:t>
      </w:r>
      <w:r w:rsidRPr="00B86DB2">
        <w:rPr>
          <w:rFonts w:asciiTheme="majorBidi" w:hAnsiTheme="majorBidi" w:cstheme="majorBidi"/>
          <w:color w:val="0F1115"/>
          <w:sz w:val="22"/>
          <w:szCs w:val="22"/>
        </w:rPr>
        <w:t xml:space="preserve"> illustrates a feedforward ANN's structure with input-to-output data flow. </w:t>
      </w:r>
    </w:p>
    <w:p w14:paraId="5A51610C" w14:textId="77777777" w:rsidR="00EE2410" w:rsidRDefault="00E72C0B" w:rsidP="00EE2410">
      <w:pPr>
        <w:pStyle w:val="ds-markdown-paragraph"/>
        <w:keepNext/>
        <w:shd w:val="clear" w:color="auto" w:fill="FFFFFF"/>
        <w:spacing w:before="240" w:after="240" w:line="276" w:lineRule="auto"/>
        <w:jc w:val="center"/>
      </w:pPr>
      <w:r>
        <w:rPr>
          <w:rFonts w:asciiTheme="majorBidi" w:hAnsiTheme="majorBidi" w:cstheme="majorBidi"/>
          <w:noProof/>
          <w:color w:val="0F1115"/>
          <w:sz w:val="22"/>
          <w:szCs w:val="22"/>
        </w:rPr>
        <w:lastRenderedPageBreak/>
        <w:drawing>
          <wp:inline distT="0" distB="0" distL="0" distR="0" wp14:anchorId="4C43AEE9" wp14:editId="3544595F">
            <wp:extent cx="1452624" cy="3548418"/>
            <wp:effectExtent l="0" t="0" r="0" b="0"/>
            <wp:docPr id="149493145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68199" cy="3586464"/>
                    </a:xfrm>
                    <a:prstGeom prst="rect">
                      <a:avLst/>
                    </a:prstGeom>
                    <a:noFill/>
                  </pic:spPr>
                </pic:pic>
              </a:graphicData>
            </a:graphic>
          </wp:inline>
        </w:drawing>
      </w:r>
    </w:p>
    <w:p w14:paraId="17F10BE3" w14:textId="4D6ED70B" w:rsidR="00E72C0B" w:rsidRPr="00305855" w:rsidRDefault="00EE2410" w:rsidP="00305855">
      <w:pPr>
        <w:jc w:val="center"/>
        <w:rPr>
          <w:rFonts w:asciiTheme="majorBidi" w:hAnsiTheme="majorBidi" w:cstheme="majorBidi"/>
          <w:color w:val="44546A" w:themeColor="text2"/>
          <w:sz w:val="20"/>
          <w:szCs w:val="20"/>
        </w:rPr>
      </w:pPr>
      <w:r w:rsidRPr="00E17D0D">
        <w:rPr>
          <w:rFonts w:asciiTheme="majorBidi" w:hAnsiTheme="majorBidi" w:cstheme="majorBidi"/>
          <w:b/>
          <w:bCs/>
          <w:color w:val="44546A" w:themeColor="text2"/>
          <w:sz w:val="20"/>
          <w:szCs w:val="20"/>
        </w:rPr>
        <w:t xml:space="preserve">Figure </w:t>
      </w:r>
      <w:r w:rsidRPr="00E17D0D">
        <w:rPr>
          <w:rFonts w:asciiTheme="majorBidi" w:hAnsiTheme="majorBidi" w:cstheme="majorBidi"/>
          <w:b/>
          <w:bCs/>
          <w:color w:val="44546A" w:themeColor="text2"/>
          <w:sz w:val="20"/>
          <w:szCs w:val="20"/>
        </w:rPr>
        <w:fldChar w:fldCharType="begin"/>
      </w:r>
      <w:r w:rsidRPr="00E17D0D">
        <w:rPr>
          <w:rFonts w:asciiTheme="majorBidi" w:hAnsiTheme="majorBidi" w:cstheme="majorBidi"/>
          <w:b/>
          <w:bCs/>
          <w:color w:val="44546A" w:themeColor="text2"/>
          <w:sz w:val="20"/>
          <w:szCs w:val="20"/>
        </w:rPr>
        <w:instrText xml:space="preserve"> SEQ Figure \* ARABIC </w:instrText>
      </w:r>
      <w:r w:rsidRPr="00E17D0D">
        <w:rPr>
          <w:rFonts w:asciiTheme="majorBidi" w:hAnsiTheme="majorBidi" w:cstheme="majorBidi"/>
          <w:b/>
          <w:bCs/>
          <w:color w:val="44546A" w:themeColor="text2"/>
          <w:sz w:val="20"/>
          <w:szCs w:val="20"/>
        </w:rPr>
        <w:fldChar w:fldCharType="separate"/>
      </w:r>
      <w:r w:rsidRPr="00E17D0D">
        <w:rPr>
          <w:rFonts w:asciiTheme="majorBidi" w:hAnsiTheme="majorBidi" w:cstheme="majorBidi"/>
          <w:b/>
          <w:bCs/>
          <w:color w:val="44546A" w:themeColor="text2"/>
          <w:sz w:val="20"/>
          <w:szCs w:val="20"/>
        </w:rPr>
        <w:t>4</w:t>
      </w:r>
      <w:r w:rsidRPr="00E17D0D">
        <w:rPr>
          <w:rFonts w:asciiTheme="majorBidi" w:hAnsiTheme="majorBidi" w:cstheme="majorBidi"/>
          <w:b/>
          <w:bCs/>
          <w:color w:val="44546A" w:themeColor="text2"/>
          <w:sz w:val="20"/>
          <w:szCs w:val="20"/>
        </w:rPr>
        <w:fldChar w:fldCharType="end"/>
      </w:r>
      <w:r w:rsidR="005956F0" w:rsidRPr="00E17D0D">
        <w:rPr>
          <w:rFonts w:asciiTheme="majorBidi" w:hAnsiTheme="majorBidi" w:cstheme="majorBidi"/>
          <w:b/>
          <w:bCs/>
          <w:color w:val="44546A" w:themeColor="text2"/>
          <w:sz w:val="20"/>
          <w:szCs w:val="20"/>
        </w:rPr>
        <w:t>.</w:t>
      </w:r>
      <w:r w:rsidR="005956F0" w:rsidRPr="00305855">
        <w:rPr>
          <w:rFonts w:asciiTheme="majorBidi" w:hAnsiTheme="majorBidi" w:cstheme="majorBidi"/>
          <w:color w:val="44546A" w:themeColor="text2"/>
          <w:sz w:val="20"/>
          <w:szCs w:val="20"/>
        </w:rPr>
        <w:t xml:space="preserve"> Architecture of optimal model</w:t>
      </w:r>
    </w:p>
    <w:p w14:paraId="1F7EAAD8" w14:textId="1E151B16" w:rsidR="0021329F" w:rsidRDefault="0021329F" w:rsidP="00B86DB2">
      <w:pPr>
        <w:pStyle w:val="ds-markdown-paragraph"/>
        <w:shd w:val="clear" w:color="auto" w:fill="FFFFFF"/>
        <w:spacing w:before="240" w:beforeAutospacing="0" w:after="240" w:afterAutospacing="0" w:line="276" w:lineRule="auto"/>
        <w:jc w:val="both"/>
        <w:rPr>
          <w:rFonts w:asciiTheme="majorBidi" w:hAnsiTheme="majorBidi" w:cstheme="majorBidi"/>
          <w:color w:val="0F1115"/>
          <w:sz w:val="22"/>
          <w:szCs w:val="22"/>
        </w:rPr>
      </w:pPr>
      <w:r w:rsidRPr="0021329F">
        <w:rPr>
          <w:rFonts w:asciiTheme="majorBidi" w:hAnsiTheme="majorBidi" w:cstheme="majorBidi"/>
          <w:color w:val="0F1115"/>
          <w:sz w:val="22"/>
          <w:szCs w:val="22"/>
        </w:rPr>
        <w:t>Figure 5 in MATLAB shows the ANN training state, including gradient, learning rate, and validation performance across epochs. At epoch 92, the gradient (0.16419) indicates ongoing learning. A low learning rate (0.0001) improves stability but slows convergence. A validation check value of 6 suggests the model may be nearing optimal performance or potential overfitting, guiding training adjustments.</w:t>
      </w:r>
    </w:p>
    <w:p w14:paraId="1B4FB860" w14:textId="77777777" w:rsidR="00EE2410" w:rsidRDefault="00E72C0B" w:rsidP="00EE2410">
      <w:pPr>
        <w:pStyle w:val="ds-markdown-paragraph"/>
        <w:keepNext/>
        <w:shd w:val="clear" w:color="auto" w:fill="FFFFFF"/>
        <w:spacing w:before="240" w:beforeAutospacing="0" w:after="240" w:afterAutospacing="0" w:line="276" w:lineRule="auto"/>
        <w:jc w:val="both"/>
      </w:pPr>
      <w:r>
        <w:rPr>
          <w:rFonts w:asciiTheme="majorBidi" w:hAnsiTheme="majorBidi" w:cstheme="majorBidi"/>
          <w:noProof/>
          <w:color w:val="0F1115"/>
          <w:sz w:val="22"/>
          <w:szCs w:val="22"/>
        </w:rPr>
        <w:drawing>
          <wp:inline distT="0" distB="0" distL="0" distR="0" wp14:anchorId="4853284C" wp14:editId="260BD301">
            <wp:extent cx="2470245" cy="3049905"/>
            <wp:effectExtent l="0" t="0" r="6350" b="0"/>
            <wp:docPr id="198213207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74602" cy="3055285"/>
                    </a:xfrm>
                    <a:prstGeom prst="rect">
                      <a:avLst/>
                    </a:prstGeom>
                    <a:noFill/>
                  </pic:spPr>
                </pic:pic>
              </a:graphicData>
            </a:graphic>
          </wp:inline>
        </w:drawing>
      </w:r>
    </w:p>
    <w:p w14:paraId="3F860CCD" w14:textId="32BB3810" w:rsidR="00E72C0B" w:rsidRPr="00305855" w:rsidRDefault="00EE2410" w:rsidP="00305855">
      <w:pPr>
        <w:jc w:val="center"/>
        <w:rPr>
          <w:rFonts w:asciiTheme="majorBidi" w:hAnsiTheme="majorBidi" w:cstheme="majorBidi"/>
          <w:color w:val="44546A" w:themeColor="text2"/>
          <w:sz w:val="20"/>
          <w:szCs w:val="20"/>
        </w:rPr>
      </w:pPr>
      <w:r w:rsidRPr="00E17D0D">
        <w:rPr>
          <w:rFonts w:asciiTheme="majorBidi" w:hAnsiTheme="majorBidi" w:cstheme="majorBidi"/>
          <w:b/>
          <w:bCs/>
          <w:color w:val="44546A" w:themeColor="text2"/>
          <w:sz w:val="20"/>
          <w:szCs w:val="20"/>
        </w:rPr>
        <w:t xml:space="preserve">Figure </w:t>
      </w:r>
      <w:r w:rsidRPr="00E17D0D">
        <w:rPr>
          <w:rFonts w:asciiTheme="majorBidi" w:hAnsiTheme="majorBidi" w:cstheme="majorBidi"/>
          <w:b/>
          <w:bCs/>
          <w:color w:val="44546A" w:themeColor="text2"/>
          <w:sz w:val="20"/>
          <w:szCs w:val="20"/>
        </w:rPr>
        <w:fldChar w:fldCharType="begin"/>
      </w:r>
      <w:r w:rsidRPr="00E17D0D">
        <w:rPr>
          <w:rFonts w:asciiTheme="majorBidi" w:hAnsiTheme="majorBidi" w:cstheme="majorBidi"/>
          <w:b/>
          <w:bCs/>
          <w:color w:val="44546A" w:themeColor="text2"/>
          <w:sz w:val="20"/>
          <w:szCs w:val="20"/>
        </w:rPr>
        <w:instrText xml:space="preserve"> SEQ Figure \* ARABIC </w:instrText>
      </w:r>
      <w:r w:rsidRPr="00E17D0D">
        <w:rPr>
          <w:rFonts w:asciiTheme="majorBidi" w:hAnsiTheme="majorBidi" w:cstheme="majorBidi"/>
          <w:b/>
          <w:bCs/>
          <w:color w:val="44546A" w:themeColor="text2"/>
          <w:sz w:val="20"/>
          <w:szCs w:val="20"/>
        </w:rPr>
        <w:fldChar w:fldCharType="separate"/>
      </w:r>
      <w:r w:rsidRPr="00E17D0D">
        <w:rPr>
          <w:rFonts w:asciiTheme="majorBidi" w:hAnsiTheme="majorBidi" w:cstheme="majorBidi"/>
          <w:b/>
          <w:bCs/>
          <w:color w:val="44546A" w:themeColor="text2"/>
          <w:sz w:val="20"/>
          <w:szCs w:val="20"/>
        </w:rPr>
        <w:t>5</w:t>
      </w:r>
      <w:r w:rsidRPr="00E17D0D">
        <w:rPr>
          <w:rFonts w:asciiTheme="majorBidi" w:hAnsiTheme="majorBidi" w:cstheme="majorBidi"/>
          <w:b/>
          <w:bCs/>
          <w:color w:val="44546A" w:themeColor="text2"/>
          <w:sz w:val="20"/>
          <w:szCs w:val="20"/>
        </w:rPr>
        <w:fldChar w:fldCharType="end"/>
      </w:r>
      <w:r w:rsidR="005956F0" w:rsidRPr="00E17D0D">
        <w:rPr>
          <w:rFonts w:asciiTheme="majorBidi" w:hAnsiTheme="majorBidi" w:cstheme="majorBidi"/>
          <w:b/>
          <w:bCs/>
          <w:color w:val="44546A" w:themeColor="text2"/>
          <w:sz w:val="20"/>
          <w:szCs w:val="20"/>
        </w:rPr>
        <w:t>.</w:t>
      </w:r>
      <w:r w:rsidR="005956F0" w:rsidRPr="00305855">
        <w:rPr>
          <w:rFonts w:asciiTheme="majorBidi" w:hAnsiTheme="majorBidi" w:cstheme="majorBidi"/>
          <w:color w:val="44546A" w:themeColor="text2"/>
          <w:sz w:val="20"/>
          <w:szCs w:val="20"/>
        </w:rPr>
        <w:t xml:space="preserve"> Training state plot</w:t>
      </w:r>
    </w:p>
    <w:p w14:paraId="3BC6D4FC" w14:textId="418DF5F3" w:rsidR="00B86DB2" w:rsidRDefault="00B86DB2" w:rsidP="00434741">
      <w:pPr>
        <w:pStyle w:val="ds-markdown-paragraph"/>
        <w:shd w:val="clear" w:color="auto" w:fill="FFFFFF"/>
        <w:spacing w:before="240" w:beforeAutospacing="0" w:after="240" w:afterAutospacing="0" w:line="276" w:lineRule="auto"/>
        <w:jc w:val="both"/>
        <w:rPr>
          <w:rFonts w:asciiTheme="majorBidi" w:hAnsiTheme="majorBidi" w:cstheme="majorBidi"/>
          <w:color w:val="0F1115"/>
          <w:sz w:val="22"/>
          <w:szCs w:val="22"/>
        </w:rPr>
      </w:pPr>
      <w:r w:rsidRPr="00E17D0D">
        <w:rPr>
          <w:rFonts w:asciiTheme="majorBidi" w:hAnsiTheme="majorBidi" w:cstheme="majorBidi"/>
          <w:b/>
          <w:bCs/>
          <w:color w:val="0F1115"/>
          <w:sz w:val="22"/>
          <w:szCs w:val="22"/>
        </w:rPr>
        <w:t>Figure 6</w:t>
      </w:r>
      <w:r w:rsidRPr="00B86DB2">
        <w:rPr>
          <w:rFonts w:asciiTheme="majorBidi" w:hAnsiTheme="majorBidi" w:cstheme="majorBidi"/>
          <w:color w:val="0F1115"/>
          <w:sz w:val="22"/>
          <w:szCs w:val="22"/>
        </w:rPr>
        <w:t xml:space="preserve"> shows that epoch 86 records the highest validation performance at 0.03891, indicating successful handling of unseen data. </w:t>
      </w:r>
    </w:p>
    <w:p w14:paraId="27207F9E" w14:textId="77777777" w:rsidR="00EE2410" w:rsidRDefault="0045512B" w:rsidP="00EE2410">
      <w:pPr>
        <w:pStyle w:val="ds-markdown-paragraph"/>
        <w:keepNext/>
        <w:shd w:val="clear" w:color="auto" w:fill="FFFFFF"/>
        <w:spacing w:before="240" w:beforeAutospacing="0" w:after="240" w:afterAutospacing="0" w:line="276" w:lineRule="auto"/>
        <w:jc w:val="both"/>
      </w:pPr>
      <w:r>
        <w:rPr>
          <w:rFonts w:asciiTheme="majorBidi" w:hAnsiTheme="majorBidi" w:cstheme="majorBidi"/>
          <w:noProof/>
          <w:color w:val="0F1115"/>
          <w:sz w:val="22"/>
          <w:szCs w:val="22"/>
        </w:rPr>
        <w:drawing>
          <wp:inline distT="0" distB="0" distL="0" distR="0" wp14:anchorId="5E38BA61" wp14:editId="5C987CD8">
            <wp:extent cx="3011805" cy="2599899"/>
            <wp:effectExtent l="0" t="0" r="0" b="0"/>
            <wp:docPr id="183195172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14693" cy="2602392"/>
                    </a:xfrm>
                    <a:prstGeom prst="rect">
                      <a:avLst/>
                    </a:prstGeom>
                    <a:noFill/>
                  </pic:spPr>
                </pic:pic>
              </a:graphicData>
            </a:graphic>
          </wp:inline>
        </w:drawing>
      </w:r>
    </w:p>
    <w:p w14:paraId="5DBF0E63" w14:textId="452F0568" w:rsidR="0045512B" w:rsidRPr="00305855" w:rsidRDefault="00EE2410" w:rsidP="00305855">
      <w:pPr>
        <w:jc w:val="center"/>
        <w:rPr>
          <w:rFonts w:asciiTheme="majorBidi" w:hAnsiTheme="majorBidi" w:cstheme="majorBidi"/>
          <w:color w:val="44546A" w:themeColor="text2"/>
          <w:sz w:val="20"/>
          <w:szCs w:val="20"/>
        </w:rPr>
      </w:pPr>
      <w:r w:rsidRPr="00E17D0D">
        <w:rPr>
          <w:rFonts w:asciiTheme="majorBidi" w:hAnsiTheme="majorBidi" w:cstheme="majorBidi"/>
          <w:b/>
          <w:bCs/>
          <w:color w:val="44546A" w:themeColor="text2"/>
          <w:sz w:val="20"/>
          <w:szCs w:val="20"/>
        </w:rPr>
        <w:t xml:space="preserve">Figure </w:t>
      </w:r>
      <w:r w:rsidRPr="00E17D0D">
        <w:rPr>
          <w:rFonts w:asciiTheme="majorBidi" w:hAnsiTheme="majorBidi" w:cstheme="majorBidi"/>
          <w:b/>
          <w:bCs/>
          <w:color w:val="44546A" w:themeColor="text2"/>
          <w:sz w:val="20"/>
          <w:szCs w:val="20"/>
        </w:rPr>
        <w:fldChar w:fldCharType="begin"/>
      </w:r>
      <w:r w:rsidRPr="00E17D0D">
        <w:rPr>
          <w:rFonts w:asciiTheme="majorBidi" w:hAnsiTheme="majorBidi" w:cstheme="majorBidi"/>
          <w:b/>
          <w:bCs/>
          <w:color w:val="44546A" w:themeColor="text2"/>
          <w:sz w:val="20"/>
          <w:szCs w:val="20"/>
        </w:rPr>
        <w:instrText xml:space="preserve"> SEQ Figure \* ARABIC </w:instrText>
      </w:r>
      <w:r w:rsidRPr="00E17D0D">
        <w:rPr>
          <w:rFonts w:asciiTheme="majorBidi" w:hAnsiTheme="majorBidi" w:cstheme="majorBidi"/>
          <w:b/>
          <w:bCs/>
          <w:color w:val="44546A" w:themeColor="text2"/>
          <w:sz w:val="20"/>
          <w:szCs w:val="20"/>
        </w:rPr>
        <w:fldChar w:fldCharType="separate"/>
      </w:r>
      <w:r w:rsidRPr="00E17D0D">
        <w:rPr>
          <w:rFonts w:asciiTheme="majorBidi" w:hAnsiTheme="majorBidi" w:cstheme="majorBidi"/>
          <w:b/>
          <w:bCs/>
          <w:color w:val="44546A" w:themeColor="text2"/>
          <w:sz w:val="20"/>
          <w:szCs w:val="20"/>
        </w:rPr>
        <w:t>6</w:t>
      </w:r>
      <w:r w:rsidRPr="00E17D0D">
        <w:rPr>
          <w:rFonts w:asciiTheme="majorBidi" w:hAnsiTheme="majorBidi" w:cstheme="majorBidi"/>
          <w:b/>
          <w:bCs/>
          <w:color w:val="44546A" w:themeColor="text2"/>
          <w:sz w:val="20"/>
          <w:szCs w:val="20"/>
        </w:rPr>
        <w:fldChar w:fldCharType="end"/>
      </w:r>
      <w:r w:rsidR="005956F0" w:rsidRPr="00E17D0D">
        <w:rPr>
          <w:rFonts w:asciiTheme="majorBidi" w:hAnsiTheme="majorBidi" w:cstheme="majorBidi"/>
          <w:b/>
          <w:bCs/>
          <w:color w:val="44546A" w:themeColor="text2"/>
          <w:sz w:val="20"/>
          <w:szCs w:val="20"/>
        </w:rPr>
        <w:t>.</w:t>
      </w:r>
      <w:r w:rsidR="005956F0" w:rsidRPr="00305855">
        <w:rPr>
          <w:rFonts w:asciiTheme="majorBidi" w:hAnsiTheme="majorBidi" w:cstheme="majorBidi"/>
          <w:color w:val="44546A" w:themeColor="text2"/>
          <w:sz w:val="20"/>
          <w:szCs w:val="20"/>
        </w:rPr>
        <w:t xml:space="preserve"> Performance plot</w:t>
      </w:r>
    </w:p>
    <w:p w14:paraId="79CC98EC" w14:textId="77777777" w:rsidR="0045512B" w:rsidRPr="0045512B" w:rsidRDefault="0045512B" w:rsidP="0045512B">
      <w:pPr>
        <w:pStyle w:val="ds-markdown-paragraph"/>
        <w:shd w:val="clear" w:color="auto" w:fill="FFFFFF"/>
        <w:spacing w:before="240" w:after="240" w:line="276" w:lineRule="auto"/>
        <w:rPr>
          <w:rFonts w:asciiTheme="majorBidi" w:hAnsiTheme="majorBidi" w:cstheme="majorBidi"/>
          <w:color w:val="0F1115"/>
          <w:sz w:val="22"/>
          <w:szCs w:val="22"/>
        </w:rPr>
      </w:pPr>
    </w:p>
    <w:p w14:paraId="3017F7DE" w14:textId="77777777" w:rsidR="0021329F" w:rsidRDefault="0021329F" w:rsidP="0045512B">
      <w:pPr>
        <w:pStyle w:val="ds-markdown-paragraph"/>
        <w:shd w:val="clear" w:color="auto" w:fill="FFFFFF"/>
        <w:spacing w:before="240" w:beforeAutospacing="0" w:after="240" w:afterAutospacing="0" w:line="276" w:lineRule="auto"/>
        <w:jc w:val="both"/>
        <w:rPr>
          <w:rFonts w:asciiTheme="majorBidi" w:hAnsiTheme="majorBidi" w:cstheme="majorBidi"/>
          <w:color w:val="0F1115"/>
          <w:sz w:val="22"/>
          <w:szCs w:val="22"/>
        </w:rPr>
      </w:pPr>
    </w:p>
    <w:p w14:paraId="0CE88B78" w14:textId="6C12C864" w:rsidR="0021329F" w:rsidRDefault="0021329F" w:rsidP="0045512B">
      <w:pPr>
        <w:pStyle w:val="ds-markdown-paragraph"/>
        <w:shd w:val="clear" w:color="auto" w:fill="FFFFFF"/>
        <w:spacing w:before="240" w:beforeAutospacing="0" w:after="240" w:afterAutospacing="0" w:line="276" w:lineRule="auto"/>
        <w:jc w:val="both"/>
        <w:rPr>
          <w:rFonts w:asciiTheme="majorBidi" w:hAnsiTheme="majorBidi" w:cstheme="majorBidi"/>
          <w:color w:val="0F1115"/>
          <w:sz w:val="22"/>
          <w:szCs w:val="22"/>
        </w:rPr>
      </w:pPr>
      <w:r w:rsidRPr="0021329F">
        <w:rPr>
          <w:rFonts w:asciiTheme="majorBidi" w:hAnsiTheme="majorBidi" w:cstheme="majorBidi"/>
          <w:color w:val="0F1115"/>
          <w:sz w:val="22"/>
          <w:szCs w:val="22"/>
        </w:rPr>
        <w:t xml:space="preserve">Figure 7 shows ANN regression performance comparing actual and predicted corrosion rates. </w:t>
      </w:r>
    </w:p>
    <w:p w14:paraId="456137FB" w14:textId="77777777" w:rsidR="00EE2410" w:rsidRDefault="0045512B" w:rsidP="00EE2410">
      <w:pPr>
        <w:pStyle w:val="ds-markdown-paragraph"/>
        <w:keepNext/>
        <w:shd w:val="clear" w:color="auto" w:fill="FFFFFF"/>
        <w:spacing w:before="240" w:beforeAutospacing="0" w:after="240" w:afterAutospacing="0" w:line="276" w:lineRule="auto"/>
        <w:jc w:val="both"/>
      </w:pPr>
      <w:r>
        <w:rPr>
          <w:rFonts w:asciiTheme="majorBidi" w:hAnsiTheme="majorBidi" w:cstheme="majorBidi"/>
          <w:noProof/>
          <w:color w:val="0F1115"/>
          <w:sz w:val="22"/>
          <w:szCs w:val="22"/>
        </w:rPr>
        <w:drawing>
          <wp:inline distT="0" distB="0" distL="0" distR="0" wp14:anchorId="5F15467D" wp14:editId="704D1548">
            <wp:extent cx="2781300" cy="3295934"/>
            <wp:effectExtent l="0" t="0" r="0" b="0"/>
            <wp:docPr id="24025306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783289" cy="3298291"/>
                    </a:xfrm>
                    <a:prstGeom prst="rect">
                      <a:avLst/>
                    </a:prstGeom>
                    <a:noFill/>
                  </pic:spPr>
                </pic:pic>
              </a:graphicData>
            </a:graphic>
          </wp:inline>
        </w:drawing>
      </w:r>
    </w:p>
    <w:p w14:paraId="14E27162" w14:textId="3787BA8C" w:rsidR="0045512B" w:rsidRPr="00305855" w:rsidRDefault="00EE2410" w:rsidP="00305855">
      <w:pPr>
        <w:jc w:val="center"/>
        <w:rPr>
          <w:rFonts w:asciiTheme="majorBidi" w:hAnsiTheme="majorBidi" w:cstheme="majorBidi"/>
          <w:color w:val="44546A" w:themeColor="text2"/>
          <w:sz w:val="20"/>
          <w:szCs w:val="20"/>
        </w:rPr>
      </w:pPr>
      <w:r w:rsidRPr="00E17D0D">
        <w:rPr>
          <w:rFonts w:asciiTheme="majorBidi" w:hAnsiTheme="majorBidi" w:cstheme="majorBidi"/>
          <w:b/>
          <w:bCs/>
          <w:color w:val="44546A" w:themeColor="text2"/>
          <w:sz w:val="20"/>
          <w:szCs w:val="20"/>
        </w:rPr>
        <w:t xml:space="preserve">Figure </w:t>
      </w:r>
      <w:r w:rsidRPr="00E17D0D">
        <w:rPr>
          <w:rFonts w:asciiTheme="majorBidi" w:hAnsiTheme="majorBidi" w:cstheme="majorBidi"/>
          <w:b/>
          <w:bCs/>
          <w:color w:val="44546A" w:themeColor="text2"/>
          <w:sz w:val="20"/>
          <w:szCs w:val="20"/>
        </w:rPr>
        <w:fldChar w:fldCharType="begin"/>
      </w:r>
      <w:r w:rsidRPr="00E17D0D">
        <w:rPr>
          <w:rFonts w:asciiTheme="majorBidi" w:hAnsiTheme="majorBidi" w:cstheme="majorBidi"/>
          <w:b/>
          <w:bCs/>
          <w:color w:val="44546A" w:themeColor="text2"/>
          <w:sz w:val="20"/>
          <w:szCs w:val="20"/>
        </w:rPr>
        <w:instrText xml:space="preserve"> SEQ Figure \* ARABIC </w:instrText>
      </w:r>
      <w:r w:rsidRPr="00E17D0D">
        <w:rPr>
          <w:rFonts w:asciiTheme="majorBidi" w:hAnsiTheme="majorBidi" w:cstheme="majorBidi"/>
          <w:b/>
          <w:bCs/>
          <w:color w:val="44546A" w:themeColor="text2"/>
          <w:sz w:val="20"/>
          <w:szCs w:val="20"/>
        </w:rPr>
        <w:fldChar w:fldCharType="separate"/>
      </w:r>
      <w:r w:rsidRPr="00E17D0D">
        <w:rPr>
          <w:rFonts w:asciiTheme="majorBidi" w:hAnsiTheme="majorBidi" w:cstheme="majorBidi"/>
          <w:b/>
          <w:bCs/>
          <w:color w:val="44546A" w:themeColor="text2"/>
          <w:sz w:val="20"/>
          <w:szCs w:val="20"/>
        </w:rPr>
        <w:t>7</w:t>
      </w:r>
      <w:r w:rsidRPr="00E17D0D">
        <w:rPr>
          <w:rFonts w:asciiTheme="majorBidi" w:hAnsiTheme="majorBidi" w:cstheme="majorBidi"/>
          <w:b/>
          <w:bCs/>
          <w:color w:val="44546A" w:themeColor="text2"/>
          <w:sz w:val="20"/>
          <w:szCs w:val="20"/>
        </w:rPr>
        <w:fldChar w:fldCharType="end"/>
      </w:r>
      <w:r w:rsidR="005956F0" w:rsidRPr="00E17D0D">
        <w:rPr>
          <w:rFonts w:asciiTheme="majorBidi" w:hAnsiTheme="majorBidi" w:cstheme="majorBidi"/>
          <w:b/>
          <w:bCs/>
          <w:color w:val="44546A" w:themeColor="text2"/>
          <w:sz w:val="20"/>
          <w:szCs w:val="20"/>
        </w:rPr>
        <w:t>.</w:t>
      </w:r>
      <w:r w:rsidR="005956F0" w:rsidRPr="00305855">
        <w:rPr>
          <w:rFonts w:asciiTheme="majorBidi" w:hAnsiTheme="majorBidi" w:cstheme="majorBidi"/>
          <w:color w:val="44546A" w:themeColor="text2"/>
          <w:sz w:val="20"/>
          <w:szCs w:val="20"/>
        </w:rPr>
        <w:t xml:space="preserve"> ANN model regression plots</w:t>
      </w:r>
    </w:p>
    <w:p w14:paraId="473E23B2" w14:textId="4A1AFD27" w:rsidR="0021329F" w:rsidRDefault="0021329F" w:rsidP="00AB6FA1">
      <w:pPr>
        <w:pStyle w:val="ds-markdown-paragraph"/>
        <w:shd w:val="clear" w:color="auto" w:fill="FFFFFF"/>
        <w:spacing w:before="240" w:beforeAutospacing="0" w:after="240" w:afterAutospacing="0" w:line="276" w:lineRule="auto"/>
        <w:jc w:val="both"/>
        <w:rPr>
          <w:rFonts w:asciiTheme="majorBidi" w:hAnsiTheme="majorBidi" w:cstheme="majorBidi"/>
          <w:color w:val="0F1115"/>
          <w:sz w:val="22"/>
          <w:szCs w:val="22"/>
        </w:rPr>
      </w:pPr>
      <w:r w:rsidRPr="0021329F">
        <w:rPr>
          <w:rFonts w:asciiTheme="majorBidi" w:hAnsiTheme="majorBidi" w:cstheme="majorBidi"/>
          <w:color w:val="0F1115"/>
          <w:sz w:val="22"/>
          <w:szCs w:val="22"/>
        </w:rPr>
        <w:t xml:space="preserve">Table 3 compares actual and predicted corrosion rate, remaining life, and corrosion type for 24 unseen samples. Most errors are below 10%, indicating good accuracy. Remaining life predictions are highly accurate (0.02%–1.70%). </w:t>
      </w:r>
    </w:p>
    <w:p w14:paraId="4C0C24C2" w14:textId="43CCFEFE" w:rsidR="00EE2410" w:rsidRPr="00305855" w:rsidRDefault="00EE2410" w:rsidP="00E72635">
      <w:pPr>
        <w:pStyle w:val="Caption"/>
        <w:keepNext/>
        <w:rPr>
          <w:rFonts w:asciiTheme="majorBidi" w:hAnsiTheme="majorBidi" w:cstheme="majorBidi"/>
          <w:i w:val="0"/>
          <w:iCs w:val="0"/>
          <w:sz w:val="20"/>
          <w:szCs w:val="20"/>
        </w:rPr>
      </w:pPr>
      <w:r w:rsidRPr="00E17D0D">
        <w:rPr>
          <w:rFonts w:asciiTheme="majorBidi" w:hAnsiTheme="majorBidi" w:cstheme="majorBidi"/>
          <w:b/>
          <w:bCs/>
          <w:i w:val="0"/>
          <w:iCs w:val="0"/>
          <w:sz w:val="20"/>
          <w:szCs w:val="20"/>
        </w:rPr>
        <w:t xml:space="preserve">Table </w:t>
      </w:r>
      <w:r w:rsidRPr="00E17D0D">
        <w:rPr>
          <w:rFonts w:asciiTheme="majorBidi" w:hAnsiTheme="majorBidi" w:cstheme="majorBidi"/>
          <w:b/>
          <w:bCs/>
          <w:i w:val="0"/>
          <w:iCs w:val="0"/>
          <w:sz w:val="20"/>
          <w:szCs w:val="20"/>
        </w:rPr>
        <w:fldChar w:fldCharType="begin"/>
      </w:r>
      <w:r w:rsidRPr="00E17D0D">
        <w:rPr>
          <w:rFonts w:asciiTheme="majorBidi" w:hAnsiTheme="majorBidi" w:cstheme="majorBidi"/>
          <w:b/>
          <w:bCs/>
          <w:i w:val="0"/>
          <w:iCs w:val="0"/>
          <w:sz w:val="20"/>
          <w:szCs w:val="20"/>
        </w:rPr>
        <w:instrText xml:space="preserve"> SEQ Table \* ARABIC </w:instrText>
      </w:r>
      <w:r w:rsidRPr="00E17D0D">
        <w:rPr>
          <w:rFonts w:asciiTheme="majorBidi" w:hAnsiTheme="majorBidi" w:cstheme="majorBidi"/>
          <w:b/>
          <w:bCs/>
          <w:i w:val="0"/>
          <w:iCs w:val="0"/>
          <w:sz w:val="20"/>
          <w:szCs w:val="20"/>
        </w:rPr>
        <w:fldChar w:fldCharType="separate"/>
      </w:r>
      <w:r w:rsidRPr="00E17D0D">
        <w:rPr>
          <w:rFonts w:asciiTheme="majorBidi" w:hAnsiTheme="majorBidi" w:cstheme="majorBidi"/>
          <w:b/>
          <w:bCs/>
          <w:i w:val="0"/>
          <w:iCs w:val="0"/>
          <w:sz w:val="20"/>
          <w:szCs w:val="20"/>
        </w:rPr>
        <w:t>3</w:t>
      </w:r>
      <w:r w:rsidRPr="00E17D0D">
        <w:rPr>
          <w:rFonts w:asciiTheme="majorBidi" w:hAnsiTheme="majorBidi" w:cstheme="majorBidi"/>
          <w:b/>
          <w:bCs/>
          <w:i w:val="0"/>
          <w:iCs w:val="0"/>
          <w:sz w:val="20"/>
          <w:szCs w:val="20"/>
        </w:rPr>
        <w:fldChar w:fldCharType="end"/>
      </w:r>
      <w:r w:rsidR="005956F0" w:rsidRPr="00E17D0D">
        <w:rPr>
          <w:rFonts w:asciiTheme="majorBidi" w:hAnsiTheme="majorBidi" w:cstheme="majorBidi"/>
          <w:b/>
          <w:bCs/>
          <w:i w:val="0"/>
          <w:iCs w:val="0"/>
          <w:sz w:val="20"/>
          <w:szCs w:val="20"/>
        </w:rPr>
        <w:t>.</w:t>
      </w:r>
      <w:r w:rsidR="005956F0" w:rsidRPr="00305855">
        <w:rPr>
          <w:rFonts w:asciiTheme="majorBidi" w:hAnsiTheme="majorBidi" w:cstheme="majorBidi"/>
          <w:i w:val="0"/>
          <w:iCs w:val="0"/>
          <w:sz w:val="20"/>
          <w:szCs w:val="20"/>
        </w:rPr>
        <w:t xml:space="preserve"> Comparison between the actual values and predicted values of corrosion rate</w:t>
      </w:r>
    </w:p>
    <w:p w14:paraId="17224BC9" w14:textId="6D77E6CD" w:rsidR="0045512B" w:rsidRDefault="0045512B" w:rsidP="00BB5AA9">
      <w:pPr>
        <w:pStyle w:val="ds-markdown-paragraph"/>
        <w:shd w:val="clear" w:color="auto" w:fill="FFFFFF"/>
        <w:spacing w:before="240" w:beforeAutospacing="0" w:after="240" w:afterAutospacing="0" w:line="276" w:lineRule="auto"/>
        <w:rPr>
          <w:rFonts w:asciiTheme="majorBidi" w:hAnsiTheme="majorBidi" w:cstheme="majorBidi"/>
          <w:color w:val="0F1115"/>
          <w:sz w:val="22"/>
          <w:szCs w:val="22"/>
        </w:rPr>
      </w:pPr>
      <w:r>
        <w:rPr>
          <w:rFonts w:asciiTheme="majorBidi" w:hAnsiTheme="majorBidi" w:cstheme="majorBidi"/>
          <w:noProof/>
          <w:color w:val="0F1115"/>
          <w:sz w:val="22"/>
          <w:szCs w:val="22"/>
        </w:rPr>
        <w:drawing>
          <wp:inline distT="0" distB="0" distL="0" distR="0" wp14:anchorId="74D0AFC9" wp14:editId="4A9A3E6F">
            <wp:extent cx="3161030" cy="3350526"/>
            <wp:effectExtent l="0" t="0" r="0" b="0"/>
            <wp:docPr id="157054626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183920" cy="3374788"/>
                    </a:xfrm>
                    <a:prstGeom prst="rect">
                      <a:avLst/>
                    </a:prstGeom>
                    <a:noFill/>
                  </pic:spPr>
                </pic:pic>
              </a:graphicData>
            </a:graphic>
          </wp:inline>
        </w:drawing>
      </w:r>
    </w:p>
    <w:p w14:paraId="34E23075" w14:textId="7AE91F08" w:rsidR="0045512B" w:rsidRDefault="0045512B" w:rsidP="00AB6FA1">
      <w:pPr>
        <w:pStyle w:val="ds-markdown-paragraph"/>
        <w:shd w:val="clear" w:color="auto" w:fill="FFFFFF"/>
        <w:spacing w:before="240" w:beforeAutospacing="0" w:after="240" w:afterAutospacing="0" w:line="276" w:lineRule="auto"/>
        <w:jc w:val="both"/>
        <w:rPr>
          <w:rFonts w:asciiTheme="majorBidi" w:hAnsiTheme="majorBidi" w:cstheme="majorBidi"/>
          <w:color w:val="0F1115"/>
          <w:sz w:val="22"/>
          <w:szCs w:val="22"/>
        </w:rPr>
      </w:pPr>
      <w:r w:rsidRPr="0045512B">
        <w:rPr>
          <w:rFonts w:asciiTheme="majorBidi" w:hAnsiTheme="majorBidi" w:cstheme="majorBidi"/>
          <w:color w:val="0F1115"/>
          <w:sz w:val="22"/>
          <w:szCs w:val="22"/>
        </w:rPr>
        <w:t xml:space="preserve">Figures 8, </w:t>
      </w:r>
      <w:r w:rsidR="00072913">
        <w:rPr>
          <w:rFonts w:asciiTheme="majorBidi" w:hAnsiTheme="majorBidi" w:cstheme="majorBidi"/>
          <w:color w:val="0F1115"/>
          <w:sz w:val="22"/>
          <w:szCs w:val="22"/>
        </w:rPr>
        <w:t>9</w:t>
      </w:r>
      <w:r w:rsidRPr="0045512B">
        <w:rPr>
          <w:rFonts w:asciiTheme="majorBidi" w:hAnsiTheme="majorBidi" w:cstheme="majorBidi"/>
          <w:color w:val="0F1115"/>
          <w:sz w:val="22"/>
          <w:szCs w:val="22"/>
        </w:rPr>
        <w:t xml:space="preserve"> and </w:t>
      </w:r>
      <w:r w:rsidR="00072913">
        <w:rPr>
          <w:rFonts w:asciiTheme="majorBidi" w:hAnsiTheme="majorBidi" w:cstheme="majorBidi"/>
          <w:color w:val="0F1115"/>
          <w:sz w:val="22"/>
          <w:szCs w:val="22"/>
        </w:rPr>
        <w:t>10</w:t>
      </w:r>
      <w:r w:rsidRPr="0045512B">
        <w:rPr>
          <w:rFonts w:asciiTheme="majorBidi" w:hAnsiTheme="majorBidi" w:cstheme="majorBidi"/>
          <w:color w:val="0F1115"/>
          <w:sz w:val="22"/>
          <w:szCs w:val="22"/>
        </w:rPr>
        <w:t xml:space="preserve"> compare actual and predicted corrosion rates, remaining life, and corrosion types across 24 samples. </w:t>
      </w:r>
    </w:p>
    <w:p w14:paraId="22B727C3" w14:textId="77777777" w:rsidR="00EE2410" w:rsidRDefault="0045512B" w:rsidP="00EE2410">
      <w:pPr>
        <w:pStyle w:val="ds-markdown-paragraph"/>
        <w:keepNext/>
        <w:shd w:val="clear" w:color="auto" w:fill="FFFFFF"/>
        <w:spacing w:before="240" w:beforeAutospacing="0" w:after="240" w:afterAutospacing="0" w:line="276" w:lineRule="auto"/>
        <w:jc w:val="both"/>
      </w:pPr>
      <w:r>
        <w:rPr>
          <w:rFonts w:asciiTheme="majorBidi" w:hAnsiTheme="majorBidi" w:cstheme="majorBidi"/>
          <w:noProof/>
          <w:color w:val="0F1115"/>
          <w:sz w:val="22"/>
          <w:szCs w:val="22"/>
        </w:rPr>
        <w:drawing>
          <wp:inline distT="0" distB="0" distL="0" distR="0" wp14:anchorId="25796E9C" wp14:editId="428F245E">
            <wp:extent cx="2986102" cy="1671033"/>
            <wp:effectExtent l="0" t="0" r="5080" b="5715"/>
            <wp:docPr id="106339022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015745" cy="1687621"/>
                    </a:xfrm>
                    <a:prstGeom prst="rect">
                      <a:avLst/>
                    </a:prstGeom>
                    <a:noFill/>
                  </pic:spPr>
                </pic:pic>
              </a:graphicData>
            </a:graphic>
          </wp:inline>
        </w:drawing>
      </w:r>
    </w:p>
    <w:p w14:paraId="378B49B4" w14:textId="1870B365" w:rsidR="0045512B" w:rsidRPr="00305855" w:rsidRDefault="00EE2410" w:rsidP="00F47C37">
      <w:pPr>
        <w:pStyle w:val="Caption"/>
        <w:jc w:val="center"/>
        <w:rPr>
          <w:rFonts w:asciiTheme="majorBidi" w:hAnsiTheme="majorBidi" w:cstheme="majorBidi"/>
          <w:i w:val="0"/>
          <w:iCs w:val="0"/>
          <w:sz w:val="20"/>
          <w:szCs w:val="20"/>
        </w:rPr>
      </w:pPr>
      <w:r w:rsidRPr="00E17D0D">
        <w:rPr>
          <w:rFonts w:asciiTheme="majorBidi" w:hAnsiTheme="majorBidi" w:cstheme="majorBidi"/>
          <w:b/>
          <w:bCs/>
          <w:i w:val="0"/>
          <w:iCs w:val="0"/>
          <w:sz w:val="20"/>
          <w:szCs w:val="20"/>
        </w:rPr>
        <w:t xml:space="preserve">Figure </w:t>
      </w:r>
      <w:r w:rsidRPr="00E17D0D">
        <w:rPr>
          <w:rFonts w:asciiTheme="majorBidi" w:hAnsiTheme="majorBidi" w:cstheme="majorBidi"/>
          <w:b/>
          <w:bCs/>
          <w:i w:val="0"/>
          <w:iCs w:val="0"/>
          <w:sz w:val="20"/>
          <w:szCs w:val="20"/>
        </w:rPr>
        <w:fldChar w:fldCharType="begin"/>
      </w:r>
      <w:r w:rsidRPr="00E17D0D">
        <w:rPr>
          <w:rFonts w:asciiTheme="majorBidi" w:hAnsiTheme="majorBidi" w:cstheme="majorBidi"/>
          <w:b/>
          <w:bCs/>
          <w:i w:val="0"/>
          <w:iCs w:val="0"/>
          <w:sz w:val="20"/>
          <w:szCs w:val="20"/>
        </w:rPr>
        <w:instrText xml:space="preserve"> SEQ Figure \* ARABIC </w:instrText>
      </w:r>
      <w:r w:rsidRPr="00E17D0D">
        <w:rPr>
          <w:rFonts w:asciiTheme="majorBidi" w:hAnsiTheme="majorBidi" w:cstheme="majorBidi"/>
          <w:b/>
          <w:bCs/>
          <w:i w:val="0"/>
          <w:iCs w:val="0"/>
          <w:sz w:val="20"/>
          <w:szCs w:val="20"/>
        </w:rPr>
        <w:fldChar w:fldCharType="separate"/>
      </w:r>
      <w:r w:rsidRPr="00E17D0D">
        <w:rPr>
          <w:rFonts w:asciiTheme="majorBidi" w:hAnsiTheme="majorBidi" w:cstheme="majorBidi"/>
          <w:b/>
          <w:bCs/>
          <w:i w:val="0"/>
          <w:iCs w:val="0"/>
          <w:sz w:val="20"/>
          <w:szCs w:val="20"/>
        </w:rPr>
        <w:t>8</w:t>
      </w:r>
      <w:r w:rsidRPr="00E17D0D">
        <w:rPr>
          <w:rFonts w:asciiTheme="majorBidi" w:hAnsiTheme="majorBidi" w:cstheme="majorBidi"/>
          <w:b/>
          <w:bCs/>
          <w:i w:val="0"/>
          <w:iCs w:val="0"/>
          <w:sz w:val="20"/>
          <w:szCs w:val="20"/>
        </w:rPr>
        <w:fldChar w:fldCharType="end"/>
      </w:r>
      <w:r w:rsidR="004E5AC0" w:rsidRPr="00E17D0D">
        <w:rPr>
          <w:rFonts w:asciiTheme="majorBidi" w:hAnsiTheme="majorBidi" w:cstheme="majorBidi"/>
          <w:b/>
          <w:bCs/>
          <w:i w:val="0"/>
          <w:iCs w:val="0"/>
          <w:sz w:val="20"/>
          <w:szCs w:val="20"/>
        </w:rPr>
        <w:t>.</w:t>
      </w:r>
      <w:r w:rsidR="004E5AC0" w:rsidRPr="00305855">
        <w:rPr>
          <w:rFonts w:asciiTheme="majorBidi" w:hAnsiTheme="majorBidi" w:cstheme="majorBidi"/>
          <w:i w:val="0"/>
          <w:iCs w:val="0"/>
          <w:sz w:val="20"/>
          <w:szCs w:val="20"/>
        </w:rPr>
        <w:t xml:space="preserve"> actual vs. predicted values for co</w:t>
      </w:r>
      <w:r w:rsidR="00F66E82" w:rsidRPr="00305855">
        <w:rPr>
          <w:rFonts w:asciiTheme="majorBidi" w:hAnsiTheme="majorBidi" w:cstheme="majorBidi"/>
          <w:i w:val="0"/>
          <w:iCs w:val="0"/>
          <w:sz w:val="20"/>
          <w:szCs w:val="20"/>
        </w:rPr>
        <w:t>rrosion rate</w:t>
      </w:r>
    </w:p>
    <w:p w14:paraId="4D84EEDF" w14:textId="77777777" w:rsidR="00EE2410" w:rsidRDefault="0045512B" w:rsidP="00BB5AA9">
      <w:pPr>
        <w:pStyle w:val="ds-markdown-paragraph"/>
        <w:keepNext/>
        <w:shd w:val="clear" w:color="auto" w:fill="FFFFFF"/>
        <w:spacing w:before="240" w:beforeAutospacing="0" w:after="240" w:afterAutospacing="0" w:line="276" w:lineRule="auto"/>
        <w:jc w:val="center"/>
      </w:pPr>
      <w:r>
        <w:rPr>
          <w:rFonts w:asciiTheme="majorBidi" w:hAnsiTheme="majorBidi" w:cstheme="majorBidi"/>
          <w:noProof/>
          <w:color w:val="0F1115"/>
          <w:sz w:val="22"/>
          <w:szCs w:val="22"/>
        </w:rPr>
        <w:lastRenderedPageBreak/>
        <w:drawing>
          <wp:inline distT="0" distB="0" distL="0" distR="0" wp14:anchorId="4658F75D" wp14:editId="5DD83E43">
            <wp:extent cx="2945870" cy="1596788"/>
            <wp:effectExtent l="0" t="0" r="6985" b="3810"/>
            <wp:docPr id="408192517"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980007" cy="1615292"/>
                    </a:xfrm>
                    <a:prstGeom prst="rect">
                      <a:avLst/>
                    </a:prstGeom>
                    <a:noFill/>
                  </pic:spPr>
                </pic:pic>
              </a:graphicData>
            </a:graphic>
          </wp:inline>
        </w:drawing>
      </w:r>
    </w:p>
    <w:p w14:paraId="07B8529A" w14:textId="20B30113" w:rsidR="0045512B" w:rsidRPr="00305855" w:rsidRDefault="00EE2410" w:rsidP="00F47C37">
      <w:pPr>
        <w:pStyle w:val="Caption"/>
        <w:jc w:val="center"/>
        <w:rPr>
          <w:rFonts w:asciiTheme="majorBidi" w:hAnsiTheme="majorBidi" w:cstheme="majorBidi"/>
          <w:i w:val="0"/>
          <w:iCs w:val="0"/>
          <w:sz w:val="20"/>
          <w:szCs w:val="20"/>
        </w:rPr>
      </w:pPr>
      <w:r w:rsidRPr="00E17D0D">
        <w:rPr>
          <w:rFonts w:asciiTheme="majorBidi" w:hAnsiTheme="majorBidi" w:cstheme="majorBidi"/>
          <w:b/>
          <w:bCs/>
          <w:i w:val="0"/>
          <w:iCs w:val="0"/>
          <w:sz w:val="20"/>
          <w:szCs w:val="20"/>
        </w:rPr>
        <w:t xml:space="preserve">Figure </w:t>
      </w:r>
      <w:r w:rsidRPr="00E17D0D">
        <w:rPr>
          <w:rFonts w:asciiTheme="majorBidi" w:hAnsiTheme="majorBidi" w:cstheme="majorBidi"/>
          <w:b/>
          <w:bCs/>
          <w:i w:val="0"/>
          <w:iCs w:val="0"/>
          <w:sz w:val="20"/>
          <w:szCs w:val="20"/>
        </w:rPr>
        <w:fldChar w:fldCharType="begin"/>
      </w:r>
      <w:r w:rsidRPr="00E17D0D">
        <w:rPr>
          <w:rFonts w:asciiTheme="majorBidi" w:hAnsiTheme="majorBidi" w:cstheme="majorBidi"/>
          <w:b/>
          <w:bCs/>
          <w:i w:val="0"/>
          <w:iCs w:val="0"/>
          <w:sz w:val="20"/>
          <w:szCs w:val="20"/>
        </w:rPr>
        <w:instrText xml:space="preserve"> SEQ Figure \* ARABIC </w:instrText>
      </w:r>
      <w:r w:rsidRPr="00E17D0D">
        <w:rPr>
          <w:rFonts w:asciiTheme="majorBidi" w:hAnsiTheme="majorBidi" w:cstheme="majorBidi"/>
          <w:b/>
          <w:bCs/>
          <w:i w:val="0"/>
          <w:iCs w:val="0"/>
          <w:sz w:val="20"/>
          <w:szCs w:val="20"/>
        </w:rPr>
        <w:fldChar w:fldCharType="separate"/>
      </w:r>
      <w:r w:rsidRPr="00E17D0D">
        <w:rPr>
          <w:rFonts w:asciiTheme="majorBidi" w:hAnsiTheme="majorBidi" w:cstheme="majorBidi"/>
          <w:b/>
          <w:bCs/>
          <w:i w:val="0"/>
          <w:iCs w:val="0"/>
          <w:sz w:val="20"/>
          <w:szCs w:val="20"/>
        </w:rPr>
        <w:t>9</w:t>
      </w:r>
      <w:r w:rsidRPr="00E17D0D">
        <w:rPr>
          <w:rFonts w:asciiTheme="majorBidi" w:hAnsiTheme="majorBidi" w:cstheme="majorBidi"/>
          <w:b/>
          <w:bCs/>
          <w:i w:val="0"/>
          <w:iCs w:val="0"/>
          <w:sz w:val="20"/>
          <w:szCs w:val="20"/>
        </w:rPr>
        <w:fldChar w:fldCharType="end"/>
      </w:r>
      <w:r w:rsidR="004E5AC0" w:rsidRPr="00E17D0D">
        <w:rPr>
          <w:rFonts w:asciiTheme="majorBidi" w:hAnsiTheme="majorBidi" w:cstheme="majorBidi"/>
          <w:b/>
          <w:bCs/>
          <w:i w:val="0"/>
          <w:iCs w:val="0"/>
          <w:sz w:val="20"/>
          <w:szCs w:val="20"/>
        </w:rPr>
        <w:t>.</w:t>
      </w:r>
      <w:r w:rsidR="004E5AC0" w:rsidRPr="00305855">
        <w:rPr>
          <w:rFonts w:asciiTheme="majorBidi" w:hAnsiTheme="majorBidi" w:cstheme="majorBidi"/>
          <w:i w:val="0"/>
          <w:iCs w:val="0"/>
          <w:sz w:val="20"/>
          <w:szCs w:val="20"/>
        </w:rPr>
        <w:t xml:space="preserve"> actual vs. predicted values</w:t>
      </w:r>
      <w:r w:rsidR="00F66E82" w:rsidRPr="00305855">
        <w:rPr>
          <w:rFonts w:asciiTheme="majorBidi" w:hAnsiTheme="majorBidi" w:cstheme="majorBidi"/>
          <w:i w:val="0"/>
          <w:iCs w:val="0"/>
          <w:sz w:val="20"/>
          <w:szCs w:val="20"/>
        </w:rPr>
        <w:t xml:space="preserve"> for</w:t>
      </w:r>
      <w:r w:rsidR="004E5AC0" w:rsidRPr="00305855">
        <w:rPr>
          <w:rFonts w:asciiTheme="majorBidi" w:hAnsiTheme="majorBidi" w:cstheme="majorBidi"/>
          <w:i w:val="0"/>
          <w:iCs w:val="0"/>
          <w:sz w:val="20"/>
          <w:szCs w:val="20"/>
        </w:rPr>
        <w:t xml:space="preserve"> remaining life</w:t>
      </w:r>
    </w:p>
    <w:p w14:paraId="1B8348EE" w14:textId="77777777" w:rsidR="00EE2410" w:rsidRDefault="0045512B" w:rsidP="00EE2410">
      <w:pPr>
        <w:pStyle w:val="ds-markdown-paragraph"/>
        <w:keepNext/>
        <w:shd w:val="clear" w:color="auto" w:fill="FFFFFF"/>
        <w:spacing w:before="240" w:beforeAutospacing="0" w:after="240" w:afterAutospacing="0" w:line="276" w:lineRule="auto"/>
        <w:jc w:val="both"/>
      </w:pPr>
      <w:r>
        <w:rPr>
          <w:rFonts w:asciiTheme="majorBidi" w:hAnsiTheme="majorBidi" w:cstheme="majorBidi"/>
          <w:noProof/>
          <w:color w:val="0F1115"/>
          <w:sz w:val="22"/>
          <w:szCs w:val="22"/>
        </w:rPr>
        <w:drawing>
          <wp:inline distT="0" distB="0" distL="0" distR="0" wp14:anchorId="1326BE82" wp14:editId="686A37FE">
            <wp:extent cx="2968388" cy="1591310"/>
            <wp:effectExtent l="0" t="0" r="3810" b="8890"/>
            <wp:docPr id="53605070"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975253" cy="1594990"/>
                    </a:xfrm>
                    <a:prstGeom prst="rect">
                      <a:avLst/>
                    </a:prstGeom>
                    <a:noFill/>
                  </pic:spPr>
                </pic:pic>
              </a:graphicData>
            </a:graphic>
          </wp:inline>
        </w:drawing>
      </w:r>
    </w:p>
    <w:p w14:paraId="16941AFE" w14:textId="102DD6A3" w:rsidR="0045512B" w:rsidRPr="00305855" w:rsidRDefault="00EE2410" w:rsidP="00F47C37">
      <w:pPr>
        <w:pStyle w:val="Caption"/>
        <w:jc w:val="center"/>
        <w:rPr>
          <w:rFonts w:asciiTheme="majorBidi" w:hAnsiTheme="majorBidi" w:cstheme="majorBidi"/>
          <w:i w:val="0"/>
          <w:iCs w:val="0"/>
          <w:sz w:val="20"/>
          <w:szCs w:val="20"/>
        </w:rPr>
      </w:pPr>
      <w:r w:rsidRPr="00E17D0D">
        <w:rPr>
          <w:rFonts w:asciiTheme="majorBidi" w:hAnsiTheme="majorBidi" w:cstheme="majorBidi"/>
          <w:b/>
          <w:bCs/>
          <w:i w:val="0"/>
          <w:iCs w:val="0"/>
          <w:sz w:val="20"/>
          <w:szCs w:val="20"/>
        </w:rPr>
        <w:t xml:space="preserve">Figure </w:t>
      </w:r>
      <w:r w:rsidRPr="00E17D0D">
        <w:rPr>
          <w:rFonts w:asciiTheme="majorBidi" w:hAnsiTheme="majorBidi" w:cstheme="majorBidi"/>
          <w:b/>
          <w:bCs/>
          <w:i w:val="0"/>
          <w:iCs w:val="0"/>
          <w:sz w:val="20"/>
          <w:szCs w:val="20"/>
        </w:rPr>
        <w:fldChar w:fldCharType="begin"/>
      </w:r>
      <w:r w:rsidRPr="00E17D0D">
        <w:rPr>
          <w:rFonts w:asciiTheme="majorBidi" w:hAnsiTheme="majorBidi" w:cstheme="majorBidi"/>
          <w:b/>
          <w:bCs/>
          <w:i w:val="0"/>
          <w:iCs w:val="0"/>
          <w:sz w:val="20"/>
          <w:szCs w:val="20"/>
        </w:rPr>
        <w:instrText xml:space="preserve"> SEQ Figure \* ARABIC </w:instrText>
      </w:r>
      <w:r w:rsidRPr="00E17D0D">
        <w:rPr>
          <w:rFonts w:asciiTheme="majorBidi" w:hAnsiTheme="majorBidi" w:cstheme="majorBidi"/>
          <w:b/>
          <w:bCs/>
          <w:i w:val="0"/>
          <w:iCs w:val="0"/>
          <w:sz w:val="20"/>
          <w:szCs w:val="20"/>
        </w:rPr>
        <w:fldChar w:fldCharType="separate"/>
      </w:r>
      <w:r w:rsidRPr="00E17D0D">
        <w:rPr>
          <w:rFonts w:asciiTheme="majorBidi" w:hAnsiTheme="majorBidi" w:cstheme="majorBidi"/>
          <w:b/>
          <w:bCs/>
          <w:i w:val="0"/>
          <w:iCs w:val="0"/>
          <w:sz w:val="20"/>
          <w:szCs w:val="20"/>
        </w:rPr>
        <w:t>10</w:t>
      </w:r>
      <w:r w:rsidRPr="00E17D0D">
        <w:rPr>
          <w:rFonts w:asciiTheme="majorBidi" w:hAnsiTheme="majorBidi" w:cstheme="majorBidi"/>
          <w:b/>
          <w:bCs/>
          <w:i w:val="0"/>
          <w:iCs w:val="0"/>
          <w:sz w:val="20"/>
          <w:szCs w:val="20"/>
        </w:rPr>
        <w:fldChar w:fldCharType="end"/>
      </w:r>
      <w:r w:rsidR="004E5AC0" w:rsidRPr="00E17D0D">
        <w:rPr>
          <w:rFonts w:asciiTheme="majorBidi" w:hAnsiTheme="majorBidi" w:cstheme="majorBidi"/>
          <w:b/>
          <w:bCs/>
          <w:i w:val="0"/>
          <w:iCs w:val="0"/>
          <w:sz w:val="20"/>
          <w:szCs w:val="20"/>
        </w:rPr>
        <w:t>.</w:t>
      </w:r>
      <w:r w:rsidR="004E5AC0" w:rsidRPr="00305855">
        <w:rPr>
          <w:rFonts w:asciiTheme="majorBidi" w:hAnsiTheme="majorBidi" w:cstheme="majorBidi"/>
          <w:i w:val="0"/>
          <w:iCs w:val="0"/>
          <w:sz w:val="20"/>
          <w:szCs w:val="20"/>
        </w:rPr>
        <w:t xml:space="preserve"> actual vs. predicted values for corrosion types</w:t>
      </w:r>
    </w:p>
    <w:p w14:paraId="384F5F96" w14:textId="163E5111" w:rsidR="0094431D" w:rsidRDefault="00FC59F5" w:rsidP="00B14757">
      <w:pPr>
        <w:shd w:val="clear" w:color="auto" w:fill="FFFFFF"/>
        <w:spacing w:after="240" w:line="276" w:lineRule="auto"/>
        <w:jc w:val="both"/>
        <w:outlineLvl w:val="2"/>
        <w:rPr>
          <w:rFonts w:asciiTheme="majorBidi" w:eastAsia="Times New Roman" w:hAnsiTheme="majorBidi" w:cstheme="majorBidi"/>
          <w:b/>
          <w:bCs/>
          <w:color w:val="0F1115"/>
          <w:kern w:val="0"/>
          <w:sz w:val="22"/>
          <w:szCs w:val="22"/>
          <w14:ligatures w14:val="none"/>
        </w:rPr>
      </w:pPr>
      <w:r w:rsidRPr="00FC59F5">
        <w:rPr>
          <w:rFonts w:asciiTheme="majorBidi" w:eastAsia="Times New Roman" w:hAnsiTheme="majorBidi" w:cstheme="majorBidi"/>
          <w:b/>
          <w:bCs/>
          <w:color w:val="0F1115"/>
          <w:kern w:val="0"/>
          <w:sz w:val="22"/>
          <w:szCs w:val="22"/>
          <w14:ligatures w14:val="none"/>
        </w:rPr>
        <w:t>4. Discussion</w:t>
      </w:r>
    </w:p>
    <w:p w14:paraId="2CFFE9C1" w14:textId="24822A0E" w:rsidR="00EB2DA2" w:rsidRDefault="00EB2DA2" w:rsidP="00D24786">
      <w:pPr>
        <w:shd w:val="clear" w:color="auto" w:fill="FFFFFF"/>
        <w:spacing w:after="240" w:line="276" w:lineRule="auto"/>
        <w:jc w:val="both"/>
        <w:outlineLvl w:val="2"/>
        <w:rPr>
          <w:rFonts w:asciiTheme="majorBidi" w:eastAsia="Times New Roman" w:hAnsiTheme="majorBidi" w:cstheme="majorBidi"/>
          <w:color w:val="0F1115"/>
          <w:kern w:val="0"/>
          <w:sz w:val="22"/>
          <w:szCs w:val="22"/>
          <w14:ligatures w14:val="none"/>
        </w:rPr>
      </w:pPr>
      <w:r w:rsidRPr="00EB2DA2">
        <w:rPr>
          <w:rFonts w:asciiTheme="majorBidi" w:eastAsia="Times New Roman" w:hAnsiTheme="majorBidi" w:cstheme="majorBidi"/>
          <w:color w:val="0F1115"/>
          <w:kern w:val="0"/>
          <w:sz w:val="22"/>
          <w:szCs w:val="22"/>
          <w14:ligatures w14:val="none"/>
        </w:rPr>
        <w:t>The results demonstrate that physical factors, particularly maximum corrosion depth and wall thickness, have the greatest influence on pipeline corrosion progression. Maximum corrosion depth exhibits an exceptionally high correlation (0.9963) with corrosion rate. Environmental factors</w:t>
      </w:r>
      <w:r w:rsidR="00D24786">
        <w:rPr>
          <w:rFonts w:asciiTheme="majorBidi" w:eastAsia="Times New Roman" w:hAnsiTheme="majorBidi" w:cstheme="majorBidi"/>
          <w:color w:val="0F1115"/>
          <w:kern w:val="0"/>
          <w:sz w:val="22"/>
          <w:szCs w:val="22"/>
          <w14:ligatures w14:val="none"/>
        </w:rPr>
        <w:t xml:space="preserve"> </w:t>
      </w:r>
      <w:r w:rsidRPr="00EB2DA2">
        <w:rPr>
          <w:rFonts w:asciiTheme="majorBidi" w:eastAsia="Times New Roman" w:hAnsiTheme="majorBidi" w:cstheme="majorBidi"/>
          <w:color w:val="0F1115"/>
          <w:kern w:val="0"/>
          <w:sz w:val="22"/>
          <w:szCs w:val="22"/>
          <w14:ligatures w14:val="none"/>
        </w:rPr>
        <w:t>show weaker correlations</w:t>
      </w:r>
      <w:r w:rsidR="00D24786">
        <w:rPr>
          <w:rFonts w:asciiTheme="majorBidi" w:eastAsia="Times New Roman" w:hAnsiTheme="majorBidi" w:cstheme="majorBidi"/>
          <w:color w:val="0F1115"/>
          <w:kern w:val="0"/>
          <w:sz w:val="22"/>
          <w:szCs w:val="22"/>
          <w14:ligatures w14:val="none"/>
        </w:rPr>
        <w:t>.</w:t>
      </w:r>
    </w:p>
    <w:p w14:paraId="4BEA9C6A" w14:textId="18526BD8" w:rsidR="00EB2DA2" w:rsidRPr="00EB2DA2" w:rsidRDefault="00EB2DA2" w:rsidP="00EB2DA2">
      <w:pPr>
        <w:shd w:val="clear" w:color="auto" w:fill="FFFFFF"/>
        <w:spacing w:after="240" w:line="276" w:lineRule="auto"/>
        <w:jc w:val="both"/>
        <w:outlineLvl w:val="2"/>
        <w:rPr>
          <w:rFonts w:asciiTheme="majorBidi" w:eastAsia="Times New Roman" w:hAnsiTheme="majorBidi" w:cstheme="majorBidi"/>
          <w:color w:val="0F1115"/>
          <w:kern w:val="0"/>
          <w:sz w:val="22"/>
          <w:szCs w:val="22"/>
          <w14:ligatures w14:val="none"/>
        </w:rPr>
      </w:pPr>
      <w:r w:rsidRPr="00EB2DA2">
        <w:rPr>
          <w:rFonts w:asciiTheme="majorBidi" w:eastAsia="Times New Roman" w:hAnsiTheme="majorBidi" w:cstheme="majorBidi"/>
          <w:color w:val="0F1115"/>
          <w:kern w:val="0"/>
          <w:sz w:val="22"/>
          <w:szCs w:val="22"/>
          <w14:ligatures w14:val="none"/>
        </w:rPr>
        <w:t xml:space="preserve">The ANN model optimized using the Levenberg–Marquardt algorithm and a single hidden layer with 10 neurons achieved the best performance, with an R² of 0.9999 and an MSE of 0.03890. Increasing network complexity by adding hidden layers did not improve accuracy, highlighting the importance of selecting a </w:t>
      </w:r>
      <w:r w:rsidRPr="00EB2DA2">
        <w:rPr>
          <w:rFonts w:asciiTheme="majorBidi" w:eastAsia="Times New Roman" w:hAnsiTheme="majorBidi" w:cstheme="majorBidi"/>
          <w:color w:val="0F1115"/>
          <w:kern w:val="0"/>
          <w:sz w:val="22"/>
          <w:szCs w:val="22"/>
          <w14:ligatures w14:val="none"/>
        </w:rPr>
        <w:t>balanced architecture. High R² values across training, validation, and testing datasets indicate strong generalization and reliable remaining-life predictions.</w:t>
      </w:r>
    </w:p>
    <w:p w14:paraId="6DFB1111" w14:textId="222B7EB8" w:rsidR="00EB2DA2" w:rsidRPr="00EB2DA2" w:rsidRDefault="00EB2DA2" w:rsidP="00EB2DA2">
      <w:pPr>
        <w:shd w:val="clear" w:color="auto" w:fill="FFFFFF"/>
        <w:spacing w:after="240" w:line="276" w:lineRule="auto"/>
        <w:jc w:val="both"/>
        <w:outlineLvl w:val="2"/>
        <w:rPr>
          <w:rFonts w:asciiTheme="majorBidi" w:eastAsia="Times New Roman" w:hAnsiTheme="majorBidi" w:cstheme="majorBidi"/>
          <w:color w:val="0F1115"/>
          <w:kern w:val="0"/>
          <w:sz w:val="22"/>
          <w:szCs w:val="22"/>
          <w14:ligatures w14:val="none"/>
        </w:rPr>
      </w:pPr>
      <w:r w:rsidRPr="00EB2DA2">
        <w:rPr>
          <w:rFonts w:asciiTheme="majorBidi" w:eastAsia="Times New Roman" w:hAnsiTheme="majorBidi" w:cstheme="majorBidi"/>
          <w:color w:val="0F1115"/>
          <w:kern w:val="0"/>
          <w:sz w:val="22"/>
          <w:szCs w:val="22"/>
          <w14:ligatures w14:val="none"/>
        </w:rPr>
        <w:t>Evaluation on unseen data showed that most predictions were within a 10% error range. Remaining life predictions were particularly accurate, with errors ranging from 0.02% to 1.70%. Although minor discrepancies occurred in corrosion-type classification, the model consistently provided reliable predictions of corrosion rate, remaining life, and corrosion type, supporting its application in pipeline integrity management.</w:t>
      </w:r>
    </w:p>
    <w:p w14:paraId="220E9450" w14:textId="77777777" w:rsidR="00EB2DA2" w:rsidRPr="00EB2DA2" w:rsidRDefault="00EB2DA2" w:rsidP="00EB2DA2">
      <w:pPr>
        <w:shd w:val="clear" w:color="auto" w:fill="FFFFFF"/>
        <w:spacing w:after="240" w:line="276" w:lineRule="auto"/>
        <w:jc w:val="both"/>
        <w:outlineLvl w:val="2"/>
        <w:rPr>
          <w:rFonts w:asciiTheme="majorBidi" w:eastAsia="Times New Roman" w:hAnsiTheme="majorBidi" w:cstheme="majorBidi"/>
          <w:color w:val="0F1115"/>
          <w:kern w:val="0"/>
          <w:sz w:val="22"/>
          <w:szCs w:val="22"/>
          <w14:ligatures w14:val="none"/>
        </w:rPr>
      </w:pPr>
      <w:r w:rsidRPr="00EB2DA2">
        <w:rPr>
          <w:rFonts w:asciiTheme="majorBidi" w:eastAsia="Times New Roman" w:hAnsiTheme="majorBidi" w:cstheme="majorBidi"/>
          <w:color w:val="0F1115"/>
          <w:kern w:val="0"/>
          <w:sz w:val="22"/>
          <w:szCs w:val="22"/>
          <w14:ligatures w14:val="none"/>
        </w:rPr>
        <w:t>The feedforward ANN architecture, employing a hyperbolic tangent sigmoid activation function in the hidden layer and a linear transfer function in the output layer, enabled stable and effective learning. Model performance was further enhanced through proper data preprocessing and careful hyperparameter tuning, including learning rate and layer configuration.</w:t>
      </w:r>
    </w:p>
    <w:p w14:paraId="61996D1C" w14:textId="372CD0B3" w:rsidR="00EB2DA2" w:rsidRDefault="00EB2DA2" w:rsidP="000F4405">
      <w:pPr>
        <w:shd w:val="clear" w:color="auto" w:fill="FFFFFF"/>
        <w:spacing w:after="240" w:line="276" w:lineRule="auto"/>
        <w:jc w:val="both"/>
        <w:outlineLvl w:val="2"/>
        <w:rPr>
          <w:rFonts w:asciiTheme="majorBidi" w:eastAsia="Times New Roman" w:hAnsiTheme="majorBidi" w:cstheme="majorBidi"/>
          <w:color w:val="0F1115"/>
          <w:kern w:val="0"/>
          <w:sz w:val="22"/>
          <w:szCs w:val="22"/>
          <w14:ligatures w14:val="none"/>
        </w:rPr>
      </w:pPr>
      <w:r w:rsidRPr="00EB2DA2">
        <w:rPr>
          <w:rFonts w:asciiTheme="majorBidi" w:eastAsia="Times New Roman" w:hAnsiTheme="majorBidi" w:cstheme="majorBidi"/>
          <w:color w:val="0F1115"/>
          <w:kern w:val="0"/>
          <w:sz w:val="22"/>
          <w:szCs w:val="22"/>
          <w14:ligatures w14:val="none"/>
        </w:rPr>
        <w:t xml:space="preserve">ANNs offer significant advantages for corrosion prediction, including high accuracy, adaptability to new data, and compatibility with inspection technologies such as in-line inspection systems. </w:t>
      </w:r>
    </w:p>
    <w:p w14:paraId="6474D362" w14:textId="2A097FF4" w:rsidR="00334173" w:rsidRDefault="0094431D" w:rsidP="007B32A6">
      <w:pPr>
        <w:spacing w:line="276" w:lineRule="auto"/>
        <w:jc w:val="both"/>
        <w:rPr>
          <w:rFonts w:asciiTheme="majorBidi" w:hAnsiTheme="majorBidi" w:cstheme="majorBidi"/>
          <w:color w:val="0F1115"/>
          <w:sz w:val="22"/>
          <w:szCs w:val="22"/>
        </w:rPr>
      </w:pPr>
      <w:r w:rsidRPr="0094431D">
        <w:rPr>
          <w:rStyle w:val="Strong"/>
          <w:rFonts w:asciiTheme="majorBidi" w:hAnsiTheme="majorBidi" w:cstheme="majorBidi"/>
          <w:color w:val="0F1115"/>
          <w:sz w:val="22"/>
          <w:szCs w:val="22"/>
        </w:rPr>
        <w:t>Limitations:</w:t>
      </w:r>
      <w:r w:rsidRPr="0094431D">
        <w:rPr>
          <w:rFonts w:asciiTheme="majorBidi" w:hAnsiTheme="majorBidi" w:cstheme="majorBidi"/>
          <w:color w:val="0F1115"/>
          <w:sz w:val="22"/>
          <w:szCs w:val="22"/>
        </w:rPr>
        <w:t> </w:t>
      </w:r>
      <w:r w:rsidR="00334173" w:rsidRPr="00334173">
        <w:rPr>
          <w:rFonts w:asciiTheme="majorBidi" w:hAnsiTheme="majorBidi" w:cstheme="majorBidi"/>
          <w:color w:val="0F1115"/>
          <w:sz w:val="22"/>
          <w:szCs w:val="22"/>
        </w:rPr>
        <w:t>The study did not incorporate additional factors such as soil pH and microbial activity due to time constraints. Furthermore, optimizing ANN architecture and hyperparameters requires extensive experimentation and validation.</w:t>
      </w:r>
    </w:p>
    <w:p w14:paraId="08E72713" w14:textId="509916A9" w:rsidR="00ED5184" w:rsidRDefault="0094431D" w:rsidP="00E43E85">
      <w:pPr>
        <w:pStyle w:val="ds-markdown-paragraph"/>
        <w:shd w:val="clear" w:color="auto" w:fill="FFFFFF"/>
        <w:spacing w:line="276" w:lineRule="auto"/>
        <w:jc w:val="both"/>
        <w:rPr>
          <w:rFonts w:asciiTheme="majorBidi" w:hAnsiTheme="majorBidi" w:cstheme="majorBidi"/>
          <w:color w:val="0F1115"/>
          <w:sz w:val="22"/>
          <w:szCs w:val="22"/>
        </w:rPr>
      </w:pPr>
      <w:r w:rsidRPr="0094431D">
        <w:rPr>
          <w:rStyle w:val="Strong"/>
          <w:rFonts w:asciiTheme="majorBidi" w:hAnsiTheme="majorBidi" w:cstheme="majorBidi"/>
          <w:color w:val="0F1115"/>
          <w:sz w:val="22"/>
          <w:szCs w:val="22"/>
        </w:rPr>
        <w:t>Implications:</w:t>
      </w:r>
      <w:r w:rsidRPr="0094431D">
        <w:rPr>
          <w:rFonts w:asciiTheme="majorBidi" w:hAnsiTheme="majorBidi" w:cstheme="majorBidi"/>
          <w:color w:val="0F1115"/>
          <w:sz w:val="22"/>
          <w:szCs w:val="22"/>
        </w:rPr>
        <w:t> </w:t>
      </w:r>
      <w:r w:rsidR="00ED5184" w:rsidRPr="00ED5184">
        <w:rPr>
          <w:rFonts w:asciiTheme="majorBidi" w:hAnsiTheme="majorBidi" w:cstheme="majorBidi"/>
          <w:color w:val="0F1115"/>
          <w:sz w:val="22"/>
          <w:szCs w:val="22"/>
        </w:rPr>
        <w:t xml:space="preserve">The proposed ANN model accurately predicts corrosion rate and remaining life, enabling targeted maintenance, </w:t>
      </w:r>
      <w:r w:rsidR="00ED5184" w:rsidRPr="00ED5184">
        <w:rPr>
          <w:rFonts w:asciiTheme="majorBidi" w:hAnsiTheme="majorBidi" w:cstheme="majorBidi"/>
          <w:color w:val="0F1115"/>
          <w:sz w:val="22"/>
          <w:szCs w:val="22"/>
        </w:rPr>
        <w:lastRenderedPageBreak/>
        <w:t>reducing failure risks and costs, and extending pipeline lifespan. Future improvements may be achieved by incorporating additional environmental factors and integrating the model with existing inspection technologies.</w:t>
      </w:r>
    </w:p>
    <w:p w14:paraId="7D683DB8" w14:textId="77777777" w:rsidR="00E43E85" w:rsidRDefault="00FC59F5" w:rsidP="00E43E85">
      <w:pPr>
        <w:shd w:val="clear" w:color="auto" w:fill="FFFFFF"/>
        <w:spacing w:after="240" w:line="276" w:lineRule="auto"/>
        <w:jc w:val="both"/>
        <w:outlineLvl w:val="1"/>
        <w:rPr>
          <w:rFonts w:asciiTheme="majorBidi" w:eastAsia="Times New Roman" w:hAnsiTheme="majorBidi" w:cstheme="majorBidi"/>
          <w:b/>
          <w:bCs/>
          <w:color w:val="0F1115"/>
          <w:kern w:val="0"/>
          <w:sz w:val="22"/>
          <w:szCs w:val="22"/>
          <w14:ligatures w14:val="none"/>
        </w:rPr>
      </w:pPr>
      <w:r w:rsidRPr="00FC59F5">
        <w:rPr>
          <w:rFonts w:asciiTheme="majorBidi" w:eastAsia="Times New Roman" w:hAnsiTheme="majorBidi" w:cstheme="majorBidi"/>
          <w:b/>
          <w:bCs/>
          <w:color w:val="0F1115"/>
          <w:kern w:val="0"/>
          <w:sz w:val="22"/>
          <w:szCs w:val="22"/>
          <w14:ligatures w14:val="none"/>
        </w:rPr>
        <w:t>5. Conclusion &amp; Recommendations</w:t>
      </w:r>
    </w:p>
    <w:p w14:paraId="04A6DDF0" w14:textId="40CBF57E" w:rsidR="00E43E85" w:rsidRDefault="00E43E85" w:rsidP="00CD6287">
      <w:pPr>
        <w:pStyle w:val="ListParagraph"/>
        <w:numPr>
          <w:ilvl w:val="0"/>
          <w:numId w:val="8"/>
        </w:numPr>
        <w:spacing w:line="276" w:lineRule="auto"/>
        <w:ind w:left="90" w:firstLine="0"/>
        <w:jc w:val="both"/>
        <w:rPr>
          <w:rFonts w:asciiTheme="majorBidi" w:eastAsia="Times New Roman" w:hAnsiTheme="majorBidi" w:cstheme="majorBidi"/>
          <w:color w:val="0F1115"/>
          <w:kern w:val="0"/>
          <w:sz w:val="22"/>
          <w:szCs w:val="22"/>
          <w14:ligatures w14:val="none"/>
        </w:rPr>
      </w:pPr>
      <w:r w:rsidRPr="00B14757">
        <w:rPr>
          <w:rFonts w:asciiTheme="majorBidi" w:eastAsia="Times New Roman" w:hAnsiTheme="majorBidi" w:cstheme="majorBidi"/>
          <w:color w:val="0F1115"/>
          <w:kern w:val="0"/>
          <w:sz w:val="22"/>
          <w:szCs w:val="22"/>
          <w14:ligatures w14:val="none"/>
        </w:rPr>
        <w:t xml:space="preserve">The contribution factor emphasizes that while the depth of corrosion (20%) and wall thickness (16%) are key determinants, the cumulative influence of factors like corrosion area width, moisture content, and soil resistivity crucially shapes material integrity. </w:t>
      </w:r>
    </w:p>
    <w:p w14:paraId="109CF0F8" w14:textId="73484D99" w:rsidR="00E43E85" w:rsidRDefault="00B14757" w:rsidP="00B14757">
      <w:pPr>
        <w:pStyle w:val="ListParagraph"/>
        <w:numPr>
          <w:ilvl w:val="0"/>
          <w:numId w:val="8"/>
        </w:numPr>
        <w:spacing w:line="276" w:lineRule="auto"/>
        <w:ind w:left="90" w:firstLine="0"/>
        <w:jc w:val="both"/>
        <w:rPr>
          <w:rFonts w:asciiTheme="majorBidi" w:eastAsia="Times New Roman" w:hAnsiTheme="majorBidi" w:cstheme="majorBidi"/>
          <w:color w:val="0F1115"/>
          <w:kern w:val="0"/>
          <w:sz w:val="22"/>
          <w:szCs w:val="22"/>
          <w14:ligatures w14:val="none"/>
        </w:rPr>
      </w:pPr>
      <w:r w:rsidRPr="00B14757">
        <w:rPr>
          <w:rFonts w:asciiTheme="majorBidi" w:eastAsia="Times New Roman" w:hAnsiTheme="majorBidi" w:cstheme="majorBidi"/>
          <w:color w:val="0F1115"/>
          <w:kern w:val="0"/>
          <w:sz w:val="22"/>
          <w:szCs w:val="22"/>
          <w14:ligatures w14:val="none"/>
        </w:rPr>
        <w:t xml:space="preserve"> </w:t>
      </w:r>
      <w:r w:rsidR="00E43E85" w:rsidRPr="00B14757">
        <w:rPr>
          <w:rFonts w:asciiTheme="majorBidi" w:eastAsia="Times New Roman" w:hAnsiTheme="majorBidi" w:cstheme="majorBidi"/>
          <w:color w:val="0F1115"/>
          <w:kern w:val="0"/>
          <w:sz w:val="22"/>
          <w:szCs w:val="22"/>
          <w14:ligatures w14:val="none"/>
        </w:rPr>
        <w:t xml:space="preserve">Through a systematic exploration of various ANN architectures, an optimal feedforward Levenberg-Marquardt configuration was determined that balances model complexity with computational efficiency. </w:t>
      </w:r>
    </w:p>
    <w:p w14:paraId="6FD51715" w14:textId="707E3BC8" w:rsidR="00E43E85" w:rsidRDefault="00E43E85" w:rsidP="00D60451">
      <w:pPr>
        <w:pStyle w:val="ListParagraph"/>
        <w:numPr>
          <w:ilvl w:val="0"/>
          <w:numId w:val="8"/>
        </w:numPr>
        <w:spacing w:line="276" w:lineRule="auto"/>
        <w:ind w:left="90" w:firstLine="0"/>
        <w:jc w:val="both"/>
        <w:rPr>
          <w:rFonts w:asciiTheme="majorBidi" w:eastAsia="Times New Roman" w:hAnsiTheme="majorBidi" w:cstheme="majorBidi"/>
          <w:color w:val="0F1115"/>
          <w:kern w:val="0"/>
          <w:sz w:val="22"/>
          <w:szCs w:val="22"/>
          <w14:ligatures w14:val="none"/>
        </w:rPr>
      </w:pPr>
      <w:r w:rsidRPr="00B14757">
        <w:rPr>
          <w:rFonts w:asciiTheme="majorBidi" w:eastAsia="Times New Roman" w:hAnsiTheme="majorBidi" w:cstheme="majorBidi"/>
          <w:color w:val="0F1115"/>
          <w:kern w:val="0"/>
          <w:sz w:val="22"/>
          <w:szCs w:val="22"/>
          <w14:ligatures w14:val="none"/>
        </w:rPr>
        <w:t>The developed ANN model demonstrated a high level of accuracy in predicting the corrosion rate of underground gas pipelines. The results indicated that the ANN</w:t>
      </w:r>
      <w:r w:rsidRPr="00B14757">
        <w:rPr>
          <w:sz w:val="22"/>
          <w:szCs w:val="22"/>
        </w:rPr>
        <w:t xml:space="preserve"> model outperformed traditional statistical </w:t>
      </w:r>
      <w:r w:rsidRPr="00B14757">
        <w:rPr>
          <w:rFonts w:asciiTheme="majorBidi" w:eastAsia="Times New Roman" w:hAnsiTheme="majorBidi" w:cstheme="majorBidi"/>
          <w:color w:val="0F1115"/>
          <w:kern w:val="0"/>
          <w:sz w:val="22"/>
          <w:szCs w:val="22"/>
          <w14:ligatures w14:val="none"/>
        </w:rPr>
        <w:t>models and other machine-learning techniques in terms of prediction accuracy.</w:t>
      </w:r>
    </w:p>
    <w:p w14:paraId="398544B9" w14:textId="5A5E7CAB" w:rsidR="00E43E85" w:rsidRPr="00B14757" w:rsidRDefault="00E43E85" w:rsidP="00DD3AB4">
      <w:pPr>
        <w:pStyle w:val="ListParagraph"/>
        <w:numPr>
          <w:ilvl w:val="0"/>
          <w:numId w:val="8"/>
        </w:numPr>
        <w:spacing w:line="276" w:lineRule="auto"/>
        <w:ind w:left="90" w:firstLine="0"/>
        <w:jc w:val="both"/>
        <w:rPr>
          <w:rFonts w:asciiTheme="majorBidi" w:eastAsia="Times New Roman" w:hAnsiTheme="majorBidi" w:cstheme="majorBidi"/>
          <w:color w:val="0F1115"/>
          <w:kern w:val="0"/>
          <w:sz w:val="22"/>
          <w:szCs w:val="22"/>
          <w14:ligatures w14:val="none"/>
        </w:rPr>
      </w:pPr>
      <w:r w:rsidRPr="00B14757">
        <w:rPr>
          <w:rFonts w:asciiTheme="majorBidi" w:eastAsia="Times New Roman" w:hAnsiTheme="majorBidi" w:cstheme="majorBidi"/>
          <w:color w:val="0F1115"/>
          <w:kern w:val="0"/>
          <w:sz w:val="22"/>
          <w:szCs w:val="22"/>
          <w14:ligatures w14:val="none"/>
        </w:rPr>
        <w:t xml:space="preserve">By accurately predicting corrosion rates, ANN models can significantly reduce maintenance costs for energy companies, enable targeted repairs, and extend pipeline lifetimes, ensuring consistent production and </w:t>
      </w:r>
      <w:r w:rsidR="007B32A6" w:rsidRPr="00B14757">
        <w:rPr>
          <w:rFonts w:asciiTheme="majorBidi" w:eastAsia="Times New Roman" w:hAnsiTheme="majorBidi" w:cstheme="majorBidi"/>
          <w:color w:val="0F1115"/>
          <w:kern w:val="0"/>
          <w:sz w:val="22"/>
          <w:szCs w:val="22"/>
          <w14:ligatures w14:val="none"/>
        </w:rPr>
        <w:t>maximizing</w:t>
      </w:r>
      <w:r w:rsidRPr="00B14757">
        <w:rPr>
          <w:rFonts w:asciiTheme="majorBidi" w:eastAsia="Times New Roman" w:hAnsiTheme="majorBidi" w:cstheme="majorBidi"/>
          <w:color w:val="0F1115"/>
          <w:kern w:val="0"/>
          <w:sz w:val="22"/>
          <w:szCs w:val="22"/>
          <w14:ligatures w14:val="none"/>
        </w:rPr>
        <w:t xml:space="preserve"> return on investment.</w:t>
      </w:r>
    </w:p>
    <w:p w14:paraId="6D91E49B" w14:textId="77777777" w:rsidR="0094431D" w:rsidRDefault="0094431D" w:rsidP="0094431D">
      <w:pPr>
        <w:shd w:val="clear" w:color="auto" w:fill="FFFFFF"/>
        <w:spacing w:before="240" w:after="240" w:line="276" w:lineRule="auto"/>
        <w:jc w:val="both"/>
        <w:rPr>
          <w:rFonts w:asciiTheme="majorBidi" w:eastAsia="Times New Roman" w:hAnsiTheme="majorBidi" w:cstheme="majorBidi"/>
          <w:b/>
          <w:bCs/>
          <w:color w:val="0F1115"/>
          <w:kern w:val="0"/>
          <w:sz w:val="22"/>
          <w:szCs w:val="22"/>
          <w14:ligatures w14:val="none"/>
        </w:rPr>
      </w:pPr>
      <w:r w:rsidRPr="0094431D">
        <w:rPr>
          <w:rFonts w:asciiTheme="majorBidi" w:eastAsia="Times New Roman" w:hAnsiTheme="majorBidi" w:cstheme="majorBidi"/>
          <w:b/>
          <w:bCs/>
          <w:color w:val="0F1115"/>
          <w:kern w:val="0"/>
          <w:sz w:val="22"/>
          <w:szCs w:val="22"/>
          <w14:ligatures w14:val="none"/>
        </w:rPr>
        <w:t>Recommendations:</w:t>
      </w:r>
    </w:p>
    <w:p w14:paraId="4C609CAA" w14:textId="77777777" w:rsidR="007B32A6" w:rsidRDefault="007B32A6" w:rsidP="00EC20B0">
      <w:pPr>
        <w:pStyle w:val="ListParagraph"/>
        <w:numPr>
          <w:ilvl w:val="0"/>
          <w:numId w:val="7"/>
        </w:numPr>
        <w:shd w:val="clear" w:color="auto" w:fill="FFFFFF"/>
        <w:tabs>
          <w:tab w:val="left" w:pos="270"/>
        </w:tabs>
        <w:spacing w:before="240" w:after="240" w:line="276" w:lineRule="auto"/>
        <w:ind w:left="270" w:hanging="270"/>
        <w:jc w:val="both"/>
        <w:rPr>
          <w:rFonts w:asciiTheme="majorBidi" w:eastAsia="Times New Roman" w:hAnsiTheme="majorBidi" w:cstheme="majorBidi"/>
          <w:color w:val="0F1115"/>
          <w:kern w:val="0"/>
          <w:sz w:val="22"/>
          <w:szCs w:val="22"/>
          <w14:ligatures w14:val="none"/>
        </w:rPr>
      </w:pPr>
      <w:r w:rsidRPr="007B32A6">
        <w:rPr>
          <w:rFonts w:asciiTheme="majorBidi" w:eastAsia="Times New Roman" w:hAnsiTheme="majorBidi" w:cstheme="majorBidi"/>
          <w:color w:val="0F1115"/>
          <w:kern w:val="0"/>
          <w:sz w:val="22"/>
          <w:szCs w:val="22"/>
          <w14:ligatures w14:val="none"/>
        </w:rPr>
        <w:t>Include additional environmental factors like soil pH and microbes for better accuracy.</w:t>
      </w:r>
    </w:p>
    <w:p w14:paraId="5A6ABF98" w14:textId="7DCAD657" w:rsidR="007B32A6" w:rsidRDefault="007B32A6" w:rsidP="00EC20B0">
      <w:pPr>
        <w:pStyle w:val="ListParagraph"/>
        <w:numPr>
          <w:ilvl w:val="0"/>
          <w:numId w:val="7"/>
        </w:numPr>
        <w:shd w:val="clear" w:color="auto" w:fill="FFFFFF"/>
        <w:tabs>
          <w:tab w:val="left" w:pos="270"/>
        </w:tabs>
        <w:spacing w:before="240" w:after="240" w:line="276" w:lineRule="auto"/>
        <w:ind w:left="270" w:hanging="270"/>
        <w:jc w:val="both"/>
        <w:rPr>
          <w:rFonts w:asciiTheme="majorBidi" w:eastAsia="Times New Roman" w:hAnsiTheme="majorBidi" w:cstheme="majorBidi"/>
          <w:color w:val="0F1115"/>
          <w:kern w:val="0"/>
          <w:sz w:val="22"/>
          <w:szCs w:val="22"/>
          <w14:ligatures w14:val="none"/>
        </w:rPr>
      </w:pPr>
      <w:r w:rsidRPr="007B32A6">
        <w:rPr>
          <w:rFonts w:asciiTheme="majorBidi" w:eastAsia="Times New Roman" w:hAnsiTheme="majorBidi" w:cstheme="majorBidi"/>
          <w:color w:val="0F1115"/>
          <w:kern w:val="0"/>
          <w:sz w:val="22"/>
          <w:szCs w:val="22"/>
          <w14:ligatures w14:val="none"/>
        </w:rPr>
        <w:t>Continue tuning ANN architecture to improve performance.</w:t>
      </w:r>
    </w:p>
    <w:p w14:paraId="0FDEB7EF" w14:textId="1EF34416" w:rsidR="007B32A6" w:rsidRDefault="007B32A6" w:rsidP="00EC20B0">
      <w:pPr>
        <w:pStyle w:val="ListParagraph"/>
        <w:numPr>
          <w:ilvl w:val="0"/>
          <w:numId w:val="7"/>
        </w:numPr>
        <w:shd w:val="clear" w:color="auto" w:fill="FFFFFF"/>
        <w:tabs>
          <w:tab w:val="left" w:pos="270"/>
        </w:tabs>
        <w:spacing w:before="240" w:after="240" w:line="276" w:lineRule="auto"/>
        <w:ind w:left="270" w:hanging="270"/>
        <w:jc w:val="both"/>
        <w:rPr>
          <w:rFonts w:asciiTheme="majorBidi" w:eastAsia="Times New Roman" w:hAnsiTheme="majorBidi" w:cstheme="majorBidi"/>
          <w:color w:val="0F1115"/>
          <w:kern w:val="0"/>
          <w:sz w:val="22"/>
          <w:szCs w:val="22"/>
          <w14:ligatures w14:val="none"/>
        </w:rPr>
      </w:pPr>
      <w:r w:rsidRPr="007B32A6">
        <w:rPr>
          <w:rFonts w:asciiTheme="majorBidi" w:eastAsia="Times New Roman" w:hAnsiTheme="majorBidi" w:cstheme="majorBidi"/>
          <w:color w:val="0F1115"/>
          <w:kern w:val="0"/>
          <w:sz w:val="22"/>
          <w:szCs w:val="22"/>
          <w14:ligatures w14:val="none"/>
        </w:rPr>
        <w:t>Combine ANN with inspection tools for comprehensive monitoring.</w:t>
      </w:r>
    </w:p>
    <w:p w14:paraId="1B76FC94" w14:textId="096F445E" w:rsidR="007B32A6" w:rsidRDefault="007B32A6" w:rsidP="00EC20B0">
      <w:pPr>
        <w:pStyle w:val="ListParagraph"/>
        <w:numPr>
          <w:ilvl w:val="0"/>
          <w:numId w:val="7"/>
        </w:numPr>
        <w:shd w:val="clear" w:color="auto" w:fill="FFFFFF"/>
        <w:tabs>
          <w:tab w:val="left" w:pos="270"/>
        </w:tabs>
        <w:spacing w:before="240" w:after="240" w:line="276" w:lineRule="auto"/>
        <w:ind w:left="270" w:hanging="270"/>
        <w:jc w:val="both"/>
        <w:rPr>
          <w:rFonts w:asciiTheme="majorBidi" w:eastAsia="Times New Roman" w:hAnsiTheme="majorBidi" w:cstheme="majorBidi"/>
          <w:color w:val="0F1115"/>
          <w:kern w:val="0"/>
          <w:sz w:val="22"/>
          <w:szCs w:val="22"/>
          <w14:ligatures w14:val="none"/>
        </w:rPr>
      </w:pPr>
      <w:r w:rsidRPr="007B32A6">
        <w:rPr>
          <w:rFonts w:asciiTheme="majorBidi" w:eastAsia="Times New Roman" w:hAnsiTheme="majorBidi" w:cstheme="majorBidi"/>
          <w:color w:val="0F1115"/>
          <w:kern w:val="0"/>
          <w:sz w:val="22"/>
          <w:szCs w:val="22"/>
          <w14:ligatures w14:val="none"/>
        </w:rPr>
        <w:t>Collect more varied data to enhance model generalization.</w:t>
      </w:r>
    </w:p>
    <w:p w14:paraId="12322318" w14:textId="75940D0C" w:rsidR="007B32A6" w:rsidRDefault="007B32A6" w:rsidP="00EC20B0">
      <w:pPr>
        <w:pStyle w:val="ListParagraph"/>
        <w:numPr>
          <w:ilvl w:val="0"/>
          <w:numId w:val="7"/>
        </w:numPr>
        <w:shd w:val="clear" w:color="auto" w:fill="FFFFFF"/>
        <w:tabs>
          <w:tab w:val="left" w:pos="270"/>
        </w:tabs>
        <w:spacing w:before="240" w:after="240" w:line="276" w:lineRule="auto"/>
        <w:ind w:left="270" w:hanging="270"/>
        <w:jc w:val="both"/>
        <w:rPr>
          <w:rFonts w:asciiTheme="majorBidi" w:eastAsia="Times New Roman" w:hAnsiTheme="majorBidi" w:cstheme="majorBidi"/>
          <w:color w:val="0F1115"/>
          <w:kern w:val="0"/>
          <w:sz w:val="22"/>
          <w:szCs w:val="22"/>
          <w14:ligatures w14:val="none"/>
        </w:rPr>
      </w:pPr>
      <w:r w:rsidRPr="007B32A6">
        <w:rPr>
          <w:rFonts w:asciiTheme="majorBidi" w:eastAsia="Times New Roman" w:hAnsiTheme="majorBidi" w:cstheme="majorBidi"/>
          <w:color w:val="0F1115"/>
          <w:kern w:val="0"/>
          <w:sz w:val="22"/>
          <w:szCs w:val="22"/>
          <w14:ligatures w14:val="none"/>
        </w:rPr>
        <w:t>Develop user-friendly tools for maintenance planning.</w:t>
      </w:r>
    </w:p>
    <w:p w14:paraId="4531AA33" w14:textId="5BB33625" w:rsidR="007B32A6" w:rsidRDefault="007B32A6" w:rsidP="00EC20B0">
      <w:pPr>
        <w:pStyle w:val="ListParagraph"/>
        <w:numPr>
          <w:ilvl w:val="0"/>
          <w:numId w:val="7"/>
        </w:numPr>
        <w:shd w:val="clear" w:color="auto" w:fill="FFFFFF"/>
        <w:tabs>
          <w:tab w:val="left" w:pos="270"/>
        </w:tabs>
        <w:spacing w:before="240" w:after="240" w:line="276" w:lineRule="auto"/>
        <w:ind w:left="270" w:hanging="270"/>
        <w:jc w:val="both"/>
        <w:rPr>
          <w:rFonts w:asciiTheme="majorBidi" w:eastAsia="Times New Roman" w:hAnsiTheme="majorBidi" w:cstheme="majorBidi"/>
          <w:color w:val="0F1115"/>
          <w:kern w:val="0"/>
          <w:sz w:val="22"/>
          <w:szCs w:val="22"/>
          <w14:ligatures w14:val="none"/>
        </w:rPr>
      </w:pPr>
      <w:r w:rsidRPr="007B32A6">
        <w:rPr>
          <w:rFonts w:asciiTheme="majorBidi" w:eastAsia="Times New Roman" w:hAnsiTheme="majorBidi" w:cstheme="majorBidi"/>
          <w:color w:val="0F1115"/>
          <w:kern w:val="0"/>
          <w:sz w:val="22"/>
          <w:szCs w:val="22"/>
          <w14:ligatures w14:val="none"/>
        </w:rPr>
        <w:t>Regularly validate and update the model with new data.</w:t>
      </w:r>
    </w:p>
    <w:p w14:paraId="6DD34825" w14:textId="22379225" w:rsidR="007B32A6" w:rsidRPr="007B32A6" w:rsidRDefault="007B32A6" w:rsidP="00EC20B0">
      <w:pPr>
        <w:pStyle w:val="ListParagraph"/>
        <w:numPr>
          <w:ilvl w:val="0"/>
          <w:numId w:val="7"/>
        </w:numPr>
        <w:shd w:val="clear" w:color="auto" w:fill="FFFFFF"/>
        <w:tabs>
          <w:tab w:val="left" w:pos="270"/>
        </w:tabs>
        <w:spacing w:before="240" w:after="240" w:line="276" w:lineRule="auto"/>
        <w:ind w:left="270" w:hanging="270"/>
        <w:jc w:val="both"/>
        <w:rPr>
          <w:rFonts w:asciiTheme="majorBidi" w:eastAsia="Times New Roman" w:hAnsiTheme="majorBidi" w:cstheme="majorBidi"/>
          <w:color w:val="0F1115"/>
          <w:kern w:val="0"/>
          <w:sz w:val="22"/>
          <w:szCs w:val="22"/>
          <w14:ligatures w14:val="none"/>
        </w:rPr>
      </w:pPr>
      <w:r w:rsidRPr="007B32A6">
        <w:rPr>
          <w:rFonts w:asciiTheme="majorBidi" w:eastAsia="Times New Roman" w:hAnsiTheme="majorBidi" w:cstheme="majorBidi"/>
          <w:color w:val="0F1115"/>
          <w:kern w:val="0"/>
          <w:sz w:val="22"/>
          <w:szCs w:val="22"/>
          <w14:ligatures w14:val="none"/>
        </w:rPr>
        <w:t>Evaluate cost benefits to support ANN adoption</w:t>
      </w:r>
    </w:p>
    <w:p w14:paraId="2A14EDFB" w14:textId="77777777" w:rsidR="00FC59F5" w:rsidRPr="00FC59F5" w:rsidRDefault="00FC59F5" w:rsidP="00FC59F5">
      <w:pPr>
        <w:shd w:val="clear" w:color="auto" w:fill="FFFFFF"/>
        <w:spacing w:before="480" w:after="240" w:line="276" w:lineRule="auto"/>
        <w:jc w:val="both"/>
        <w:outlineLvl w:val="1"/>
        <w:rPr>
          <w:rFonts w:asciiTheme="majorBidi" w:eastAsia="Times New Roman" w:hAnsiTheme="majorBidi" w:cstheme="majorBidi"/>
          <w:b/>
          <w:bCs/>
          <w:color w:val="0F1115"/>
          <w:kern w:val="0"/>
          <w:sz w:val="22"/>
          <w:szCs w:val="22"/>
          <w14:ligatures w14:val="none"/>
        </w:rPr>
      </w:pPr>
      <w:r w:rsidRPr="00FC59F5">
        <w:rPr>
          <w:rFonts w:asciiTheme="majorBidi" w:eastAsia="Times New Roman" w:hAnsiTheme="majorBidi" w:cstheme="majorBidi"/>
          <w:b/>
          <w:bCs/>
          <w:color w:val="0F1115"/>
          <w:kern w:val="0"/>
          <w:sz w:val="22"/>
          <w:szCs w:val="22"/>
          <w14:ligatures w14:val="none"/>
        </w:rPr>
        <w:t>Acknowledgements</w:t>
      </w:r>
    </w:p>
    <w:p w14:paraId="263D9514" w14:textId="7E6B84ED" w:rsidR="00B14757" w:rsidRPr="00B14757" w:rsidRDefault="00B14757" w:rsidP="00B14757">
      <w:pPr>
        <w:pStyle w:val="NoSpacing"/>
        <w:spacing w:line="276" w:lineRule="auto"/>
        <w:jc w:val="both"/>
        <w:rPr>
          <w:rFonts w:asciiTheme="majorBidi" w:eastAsia="Times New Roman" w:hAnsiTheme="majorBidi" w:cstheme="majorBidi"/>
          <w:color w:val="0F1115"/>
          <w:kern w:val="0"/>
          <w:sz w:val="22"/>
          <w:szCs w:val="22"/>
          <w14:ligatures w14:val="none"/>
        </w:rPr>
      </w:pPr>
      <w:r w:rsidRPr="00B14757">
        <w:rPr>
          <w:rFonts w:asciiTheme="majorBidi" w:eastAsia="Times New Roman" w:hAnsiTheme="majorBidi" w:cstheme="majorBidi"/>
          <w:color w:val="0F1115"/>
          <w:kern w:val="0"/>
          <w:sz w:val="22"/>
          <w:szCs w:val="22"/>
          <w14:ligatures w14:val="none"/>
        </w:rPr>
        <w:t>The authors gratefully acknowledge Sirte Oil Company, Libya, for providing pipeline inspection data and operational support essential to this study</w:t>
      </w:r>
      <w:r>
        <w:rPr>
          <w:rFonts w:asciiTheme="majorBidi" w:eastAsia="Times New Roman" w:hAnsiTheme="majorBidi" w:cstheme="majorBidi"/>
          <w:color w:val="0F1115"/>
          <w:kern w:val="0"/>
          <w:sz w:val="22"/>
          <w:szCs w:val="22"/>
          <w14:ligatures w14:val="none"/>
        </w:rPr>
        <w:t>.</w:t>
      </w:r>
    </w:p>
    <w:p w14:paraId="238CD7A4" w14:textId="571A320F" w:rsidR="00B14757" w:rsidRPr="00B14757" w:rsidRDefault="00B14757" w:rsidP="00B14757">
      <w:pPr>
        <w:pStyle w:val="NoSpacing"/>
        <w:spacing w:line="276" w:lineRule="auto"/>
        <w:jc w:val="both"/>
        <w:rPr>
          <w:rFonts w:asciiTheme="majorBidi" w:eastAsia="Times New Roman" w:hAnsiTheme="majorBidi" w:cstheme="majorBidi"/>
          <w:color w:val="0F1115"/>
          <w:kern w:val="0"/>
          <w:sz w:val="22"/>
          <w:szCs w:val="22"/>
          <w14:ligatures w14:val="none"/>
        </w:rPr>
      </w:pPr>
      <w:r>
        <w:rPr>
          <w:rFonts w:asciiTheme="majorBidi" w:eastAsia="Times New Roman" w:hAnsiTheme="majorBidi" w:cstheme="majorBidi"/>
          <w:color w:val="0F1115"/>
          <w:kern w:val="0"/>
          <w:sz w:val="22"/>
          <w:szCs w:val="22"/>
          <w14:ligatures w14:val="none"/>
        </w:rPr>
        <w:t xml:space="preserve">I also </w:t>
      </w:r>
      <w:r w:rsidRPr="00B14757">
        <w:rPr>
          <w:rFonts w:asciiTheme="majorBidi" w:eastAsia="Times New Roman" w:hAnsiTheme="majorBidi" w:cstheme="majorBidi"/>
          <w:color w:val="0F1115"/>
          <w:kern w:val="0"/>
          <w:sz w:val="22"/>
          <w:szCs w:val="22"/>
          <w14:ligatures w14:val="none"/>
        </w:rPr>
        <w:t>would like to sincerely thank Dr. Fuad Khoshnaw of the School of Engineering and Sustainable Development, De Montfort University, UK, for his invaluable guidance, supervision, and support throughout this research.</w:t>
      </w:r>
    </w:p>
    <w:p w14:paraId="319BD18B" w14:textId="36521938" w:rsidR="00B14757" w:rsidRDefault="00B14757" w:rsidP="00B14757">
      <w:pPr>
        <w:pStyle w:val="NoSpacing"/>
        <w:spacing w:line="276" w:lineRule="auto"/>
        <w:jc w:val="both"/>
        <w:rPr>
          <w:rFonts w:asciiTheme="majorBidi" w:eastAsia="Times New Roman" w:hAnsiTheme="majorBidi" w:cstheme="majorBidi"/>
          <w:color w:val="0F1115"/>
          <w:kern w:val="0"/>
          <w:sz w:val="22"/>
          <w:szCs w:val="22"/>
          <w14:ligatures w14:val="none"/>
        </w:rPr>
      </w:pPr>
      <w:r w:rsidRPr="00B14757">
        <w:rPr>
          <w:rFonts w:asciiTheme="majorBidi" w:eastAsia="Times New Roman" w:hAnsiTheme="majorBidi" w:cstheme="majorBidi"/>
          <w:color w:val="0F1115"/>
          <w:kern w:val="0"/>
          <w:sz w:val="22"/>
          <w:szCs w:val="22"/>
          <w14:ligatures w14:val="none"/>
        </w:rPr>
        <w:t xml:space="preserve">Finally, </w:t>
      </w:r>
      <w:r>
        <w:rPr>
          <w:rFonts w:asciiTheme="majorBidi" w:eastAsia="Times New Roman" w:hAnsiTheme="majorBidi" w:cstheme="majorBidi"/>
          <w:color w:val="0F1115"/>
          <w:kern w:val="0"/>
          <w:sz w:val="22"/>
          <w:szCs w:val="22"/>
          <w14:ligatures w14:val="none"/>
        </w:rPr>
        <w:t>I</w:t>
      </w:r>
      <w:r w:rsidRPr="00B14757">
        <w:rPr>
          <w:rFonts w:asciiTheme="majorBidi" w:eastAsia="Times New Roman" w:hAnsiTheme="majorBidi" w:cstheme="majorBidi"/>
          <w:color w:val="0F1115"/>
          <w:kern w:val="0"/>
          <w:sz w:val="22"/>
          <w:szCs w:val="22"/>
          <w14:ligatures w14:val="none"/>
        </w:rPr>
        <w:t xml:space="preserve"> appreciate the constructive feedback from colleagues and reviewers, which improved the quality of this research.</w:t>
      </w:r>
    </w:p>
    <w:p w14:paraId="1977B74D" w14:textId="031D17A4" w:rsidR="00FC59F5" w:rsidRPr="00FC59F5" w:rsidRDefault="00FC59F5" w:rsidP="00FC59F5">
      <w:pPr>
        <w:shd w:val="clear" w:color="auto" w:fill="FFFFFF"/>
        <w:spacing w:before="480" w:after="240" w:line="276" w:lineRule="auto"/>
        <w:jc w:val="both"/>
        <w:outlineLvl w:val="1"/>
        <w:rPr>
          <w:rFonts w:asciiTheme="majorBidi" w:eastAsia="Times New Roman" w:hAnsiTheme="majorBidi" w:cstheme="majorBidi"/>
          <w:b/>
          <w:bCs/>
          <w:color w:val="0F1115"/>
          <w:kern w:val="0"/>
          <w:sz w:val="22"/>
          <w:szCs w:val="22"/>
          <w14:ligatures w14:val="none"/>
        </w:rPr>
      </w:pPr>
      <w:r w:rsidRPr="00FC59F5">
        <w:rPr>
          <w:rFonts w:asciiTheme="majorBidi" w:eastAsia="Times New Roman" w:hAnsiTheme="majorBidi" w:cstheme="majorBidi"/>
          <w:b/>
          <w:bCs/>
          <w:color w:val="0F1115"/>
          <w:kern w:val="0"/>
          <w:sz w:val="22"/>
          <w:szCs w:val="22"/>
          <w14:ligatures w14:val="none"/>
        </w:rPr>
        <w:t xml:space="preserve">References </w:t>
      </w:r>
    </w:p>
    <w:p w14:paraId="10E7654B" w14:textId="77777777" w:rsidR="00CB2C74" w:rsidRPr="00CB2C74" w:rsidRDefault="00CB2C74" w:rsidP="00CB2C74">
      <w:pPr>
        <w:widowControl w:val="0"/>
        <w:tabs>
          <w:tab w:val="left" w:pos="764"/>
          <w:tab w:val="left" w:pos="766"/>
        </w:tabs>
        <w:autoSpaceDE w:val="0"/>
        <w:autoSpaceDN w:val="0"/>
        <w:spacing w:before="112" w:after="0" w:line="242" w:lineRule="auto"/>
        <w:ind w:right="332"/>
        <w:jc w:val="both"/>
        <w:rPr>
          <w:rFonts w:ascii="Times New Roman" w:eastAsia="Times New Roman" w:hAnsi="Times New Roman" w:cs="Times New Roman"/>
          <w:kern w:val="0"/>
          <w:sz w:val="22"/>
          <w:szCs w:val="22"/>
          <w14:ligatures w14:val="none"/>
        </w:rPr>
      </w:pPr>
      <w:r w:rsidRPr="00CB2C74">
        <w:rPr>
          <w:rFonts w:ascii="Times New Roman" w:eastAsia="Times New Roman" w:hAnsi="Times New Roman" w:cs="Times New Roman"/>
          <w:kern w:val="0"/>
          <w:sz w:val="22"/>
          <w:szCs w:val="22"/>
          <w14:ligatures w14:val="none"/>
        </w:rPr>
        <w:t xml:space="preserve">[1] M. E. A. B. Seghier, B. Keshtegar, M. Taleb-Berrouane, R. Abbassi, and N. T. Trung, “Advanced intelligence frameworks for predicting pitting corrosion depth in oil and gas pipelines,” </w:t>
      </w:r>
      <w:r w:rsidRPr="00CB2C74">
        <w:rPr>
          <w:rFonts w:ascii="Times New Roman" w:eastAsia="Times New Roman" w:hAnsi="Times New Roman" w:cs="Times New Roman"/>
          <w:i/>
          <w:iCs/>
          <w:kern w:val="0"/>
          <w:sz w:val="22"/>
          <w:szCs w:val="22"/>
          <w14:ligatures w14:val="none"/>
        </w:rPr>
        <w:t>Process Safety and Environmental Protection</w:t>
      </w:r>
      <w:r w:rsidRPr="00CB2C74">
        <w:rPr>
          <w:rFonts w:ascii="Times New Roman" w:eastAsia="Times New Roman" w:hAnsi="Times New Roman" w:cs="Times New Roman"/>
          <w:kern w:val="0"/>
          <w:sz w:val="22"/>
          <w:szCs w:val="22"/>
          <w14:ligatures w14:val="none"/>
        </w:rPr>
        <w:t>, vol. 147, pp. 818–833, 2021.</w:t>
      </w:r>
    </w:p>
    <w:p w14:paraId="1825B432" w14:textId="77777777" w:rsidR="00CB2C74" w:rsidRPr="00CB2C74" w:rsidRDefault="00CB2C74" w:rsidP="00CB2C74">
      <w:pPr>
        <w:widowControl w:val="0"/>
        <w:tabs>
          <w:tab w:val="left" w:pos="764"/>
          <w:tab w:val="left" w:pos="766"/>
        </w:tabs>
        <w:autoSpaceDE w:val="0"/>
        <w:autoSpaceDN w:val="0"/>
        <w:spacing w:before="112" w:after="0" w:line="242" w:lineRule="auto"/>
        <w:ind w:right="332"/>
        <w:jc w:val="both"/>
        <w:rPr>
          <w:rFonts w:ascii="Times New Roman" w:eastAsia="Times New Roman" w:hAnsi="Times New Roman" w:cs="Times New Roman"/>
          <w:kern w:val="0"/>
          <w:sz w:val="22"/>
          <w:szCs w:val="22"/>
          <w14:ligatures w14:val="none"/>
        </w:rPr>
      </w:pPr>
      <w:r w:rsidRPr="00CB2C74">
        <w:rPr>
          <w:rFonts w:ascii="Times New Roman" w:eastAsia="Times New Roman" w:hAnsi="Times New Roman" w:cs="Times New Roman"/>
          <w:kern w:val="0"/>
          <w:sz w:val="22"/>
          <w:szCs w:val="22"/>
          <w14:ligatures w14:val="none"/>
        </w:rPr>
        <w:t>[2] M. S. Liew, E. S. Lim, K. L. Na, and N. F. Mohd Sidek, “Parametric study on the factors of external corrosion of offshore pipelines in Malaysia,” 2012.</w:t>
      </w:r>
    </w:p>
    <w:p w14:paraId="797E97FF" w14:textId="77777777" w:rsidR="00CB2C74" w:rsidRPr="00CB2C74" w:rsidRDefault="00CB2C74" w:rsidP="00CB2C74">
      <w:pPr>
        <w:widowControl w:val="0"/>
        <w:tabs>
          <w:tab w:val="left" w:pos="764"/>
          <w:tab w:val="left" w:pos="766"/>
        </w:tabs>
        <w:autoSpaceDE w:val="0"/>
        <w:autoSpaceDN w:val="0"/>
        <w:spacing w:before="112" w:after="0" w:line="242" w:lineRule="auto"/>
        <w:ind w:right="332"/>
        <w:jc w:val="both"/>
        <w:rPr>
          <w:rFonts w:ascii="Times New Roman" w:eastAsia="Times New Roman" w:hAnsi="Times New Roman" w:cs="Times New Roman"/>
          <w:kern w:val="0"/>
          <w:sz w:val="22"/>
          <w:szCs w:val="22"/>
          <w14:ligatures w14:val="none"/>
        </w:rPr>
      </w:pPr>
      <w:r w:rsidRPr="00CB2C74">
        <w:rPr>
          <w:rFonts w:ascii="Times New Roman" w:eastAsia="Times New Roman" w:hAnsi="Times New Roman" w:cs="Times New Roman"/>
          <w:kern w:val="0"/>
          <w:sz w:val="22"/>
          <w:szCs w:val="22"/>
          <w14:ligatures w14:val="none"/>
        </w:rPr>
        <w:t xml:space="preserve">[3] R. Abubakirov, M. Yang, and N. </w:t>
      </w:r>
      <w:r w:rsidRPr="00CB2C74">
        <w:rPr>
          <w:rFonts w:ascii="Times New Roman" w:eastAsia="Times New Roman" w:hAnsi="Times New Roman" w:cs="Times New Roman"/>
          <w:kern w:val="0"/>
          <w:sz w:val="22"/>
          <w:szCs w:val="22"/>
          <w14:ligatures w14:val="none"/>
        </w:rPr>
        <w:lastRenderedPageBreak/>
        <w:t xml:space="preserve">Khakzad, “A risk-based approach to determination of optimal inspection intervals for buried oil pipelines,” </w:t>
      </w:r>
      <w:r w:rsidRPr="00CB2C74">
        <w:rPr>
          <w:rFonts w:ascii="Times New Roman" w:eastAsia="Times New Roman" w:hAnsi="Times New Roman" w:cs="Times New Roman"/>
          <w:i/>
          <w:iCs/>
          <w:kern w:val="0"/>
          <w:sz w:val="22"/>
          <w:szCs w:val="22"/>
          <w14:ligatures w14:val="none"/>
        </w:rPr>
        <w:t>Process Safety and Environmental Protection</w:t>
      </w:r>
      <w:r w:rsidRPr="00CB2C74">
        <w:rPr>
          <w:rFonts w:ascii="Times New Roman" w:eastAsia="Times New Roman" w:hAnsi="Times New Roman" w:cs="Times New Roman"/>
          <w:kern w:val="0"/>
          <w:sz w:val="22"/>
          <w:szCs w:val="22"/>
          <w14:ligatures w14:val="none"/>
        </w:rPr>
        <w:t>, vol. 134, pp. 95–107, 2020.</w:t>
      </w:r>
    </w:p>
    <w:p w14:paraId="089A122E" w14:textId="77777777" w:rsidR="00CB2C74" w:rsidRPr="00CB2C74" w:rsidRDefault="00CB2C74" w:rsidP="00CB2C74">
      <w:pPr>
        <w:widowControl w:val="0"/>
        <w:tabs>
          <w:tab w:val="left" w:pos="764"/>
          <w:tab w:val="left" w:pos="766"/>
        </w:tabs>
        <w:autoSpaceDE w:val="0"/>
        <w:autoSpaceDN w:val="0"/>
        <w:spacing w:before="112" w:after="0" w:line="242" w:lineRule="auto"/>
        <w:ind w:right="332"/>
        <w:jc w:val="both"/>
        <w:rPr>
          <w:rFonts w:ascii="Times New Roman" w:eastAsia="Times New Roman" w:hAnsi="Times New Roman" w:cs="Times New Roman"/>
          <w:kern w:val="0"/>
          <w:sz w:val="22"/>
          <w:szCs w:val="22"/>
          <w14:ligatures w14:val="none"/>
        </w:rPr>
      </w:pPr>
      <w:r w:rsidRPr="00CB2C74">
        <w:rPr>
          <w:rFonts w:ascii="Times New Roman" w:eastAsia="Times New Roman" w:hAnsi="Times New Roman" w:cs="Times New Roman"/>
          <w:kern w:val="0"/>
          <w:sz w:val="22"/>
          <w:szCs w:val="22"/>
          <w14:ligatures w14:val="none"/>
        </w:rPr>
        <w:t xml:space="preserve">[4] C. Kim, L. Chen, H. Wang, and H. Castaneda, “Global and local parameters for characterizing and modeling external corrosion in underground coated steel pipelines: A review of critical factors,” </w:t>
      </w:r>
      <w:r w:rsidRPr="00CB2C74">
        <w:rPr>
          <w:rFonts w:ascii="Times New Roman" w:eastAsia="Times New Roman" w:hAnsi="Times New Roman" w:cs="Times New Roman"/>
          <w:i/>
          <w:iCs/>
          <w:kern w:val="0"/>
          <w:sz w:val="22"/>
          <w:szCs w:val="22"/>
          <w14:ligatures w14:val="none"/>
        </w:rPr>
        <w:t>Journal of Pipeline Science and Engineering</w:t>
      </w:r>
      <w:r w:rsidRPr="00CB2C74">
        <w:rPr>
          <w:rFonts w:ascii="Times New Roman" w:eastAsia="Times New Roman" w:hAnsi="Times New Roman" w:cs="Times New Roman"/>
          <w:kern w:val="0"/>
          <w:sz w:val="22"/>
          <w:szCs w:val="22"/>
          <w14:ligatures w14:val="none"/>
        </w:rPr>
        <w:t>, vol. 1, no. 1, pp. 17–35, 2021.</w:t>
      </w:r>
    </w:p>
    <w:p w14:paraId="19B8263C" w14:textId="77777777" w:rsidR="00CB2C74" w:rsidRPr="00CB2C74" w:rsidRDefault="00CB2C74" w:rsidP="00CB2C74">
      <w:pPr>
        <w:widowControl w:val="0"/>
        <w:tabs>
          <w:tab w:val="left" w:pos="764"/>
          <w:tab w:val="left" w:pos="766"/>
        </w:tabs>
        <w:autoSpaceDE w:val="0"/>
        <w:autoSpaceDN w:val="0"/>
        <w:spacing w:before="112" w:after="0" w:line="242" w:lineRule="auto"/>
        <w:ind w:right="332"/>
        <w:jc w:val="both"/>
        <w:rPr>
          <w:rFonts w:ascii="Times New Roman" w:eastAsia="Times New Roman" w:hAnsi="Times New Roman" w:cs="Times New Roman"/>
          <w:kern w:val="0"/>
          <w:sz w:val="22"/>
          <w:szCs w:val="22"/>
          <w14:ligatures w14:val="none"/>
        </w:rPr>
      </w:pPr>
      <w:r w:rsidRPr="00CB2C74">
        <w:rPr>
          <w:rFonts w:ascii="Times New Roman" w:eastAsia="Times New Roman" w:hAnsi="Times New Roman" w:cs="Times New Roman"/>
          <w:kern w:val="0"/>
          <w:sz w:val="22"/>
          <w:szCs w:val="22"/>
          <w14:ligatures w14:val="none"/>
        </w:rPr>
        <w:t xml:space="preserve">[5] M. V. Biezma, D. Agudo, and G. Barron, “A fuzzy logic method: Predicting pipeline external corrosion rate,” </w:t>
      </w:r>
      <w:r w:rsidRPr="00CB2C74">
        <w:rPr>
          <w:rFonts w:ascii="Times New Roman" w:eastAsia="Times New Roman" w:hAnsi="Times New Roman" w:cs="Times New Roman"/>
          <w:i/>
          <w:iCs/>
          <w:kern w:val="0"/>
          <w:sz w:val="22"/>
          <w:szCs w:val="22"/>
          <w14:ligatures w14:val="none"/>
        </w:rPr>
        <w:t>International Journal of Pressure Vessels and Piping</w:t>
      </w:r>
      <w:r w:rsidRPr="00CB2C74">
        <w:rPr>
          <w:rFonts w:ascii="Times New Roman" w:eastAsia="Times New Roman" w:hAnsi="Times New Roman" w:cs="Times New Roman"/>
          <w:kern w:val="0"/>
          <w:sz w:val="22"/>
          <w:szCs w:val="22"/>
          <w14:ligatures w14:val="none"/>
        </w:rPr>
        <w:t>, vol. 163, pp. 55–62, 2018.</w:t>
      </w:r>
    </w:p>
    <w:p w14:paraId="489F9620" w14:textId="77777777" w:rsidR="00CB2C74" w:rsidRPr="00CB2C74" w:rsidRDefault="00CB2C74" w:rsidP="00CB2C74">
      <w:pPr>
        <w:widowControl w:val="0"/>
        <w:tabs>
          <w:tab w:val="left" w:pos="764"/>
          <w:tab w:val="left" w:pos="766"/>
        </w:tabs>
        <w:autoSpaceDE w:val="0"/>
        <w:autoSpaceDN w:val="0"/>
        <w:spacing w:before="112" w:after="0" w:line="242" w:lineRule="auto"/>
        <w:ind w:right="332"/>
        <w:jc w:val="both"/>
        <w:rPr>
          <w:rFonts w:ascii="Times New Roman" w:eastAsia="Times New Roman" w:hAnsi="Times New Roman" w:cs="Times New Roman"/>
          <w:kern w:val="0"/>
          <w:sz w:val="22"/>
          <w:szCs w:val="22"/>
          <w14:ligatures w14:val="none"/>
        </w:rPr>
      </w:pPr>
      <w:r w:rsidRPr="00CB2C74">
        <w:rPr>
          <w:rFonts w:ascii="Times New Roman" w:eastAsia="Times New Roman" w:hAnsi="Times New Roman" w:cs="Times New Roman"/>
          <w:kern w:val="0"/>
          <w:sz w:val="22"/>
          <w:szCs w:val="22"/>
          <w14:ligatures w14:val="none"/>
        </w:rPr>
        <w:t xml:space="preserve">[6] N. B. Shaik, S. R. Pedapati, S. A. A. Taqvi, S. Ahsan, and F. A. Abd Dzubir, “Classification of faults in oil and gas pipelines using support vector machines,” </w:t>
      </w:r>
      <w:r w:rsidRPr="00CB2C74">
        <w:rPr>
          <w:rFonts w:ascii="Times New Roman" w:eastAsia="Times New Roman" w:hAnsi="Times New Roman" w:cs="Times New Roman"/>
          <w:i/>
          <w:iCs/>
          <w:kern w:val="0"/>
          <w:sz w:val="22"/>
          <w:szCs w:val="22"/>
          <w14:ligatures w14:val="none"/>
        </w:rPr>
        <w:t>Pertanika Journal of Science and Technology</w:t>
      </w:r>
      <w:r w:rsidRPr="00CB2C74">
        <w:rPr>
          <w:rFonts w:ascii="Times New Roman" w:eastAsia="Times New Roman" w:hAnsi="Times New Roman" w:cs="Times New Roman"/>
          <w:kern w:val="0"/>
          <w:sz w:val="22"/>
          <w:szCs w:val="22"/>
          <w14:ligatures w14:val="none"/>
        </w:rPr>
        <w:t>, vol. 28, no. S1, pp. 173–184, 2020.</w:t>
      </w:r>
    </w:p>
    <w:p w14:paraId="2D4F2AA9" w14:textId="77777777" w:rsidR="00CB2C74" w:rsidRPr="00CB2C74" w:rsidRDefault="00CB2C74" w:rsidP="00CB2C74">
      <w:pPr>
        <w:widowControl w:val="0"/>
        <w:tabs>
          <w:tab w:val="left" w:pos="764"/>
          <w:tab w:val="left" w:pos="766"/>
        </w:tabs>
        <w:autoSpaceDE w:val="0"/>
        <w:autoSpaceDN w:val="0"/>
        <w:spacing w:before="112" w:after="0" w:line="242" w:lineRule="auto"/>
        <w:ind w:right="332"/>
        <w:jc w:val="both"/>
        <w:rPr>
          <w:rFonts w:ascii="Times New Roman" w:eastAsia="Times New Roman" w:hAnsi="Times New Roman" w:cs="Times New Roman"/>
          <w:kern w:val="0"/>
          <w:sz w:val="22"/>
          <w:szCs w:val="22"/>
          <w14:ligatures w14:val="none"/>
        </w:rPr>
      </w:pPr>
      <w:r w:rsidRPr="00CB2C74">
        <w:rPr>
          <w:rFonts w:ascii="Times New Roman" w:eastAsia="Times New Roman" w:hAnsi="Times New Roman" w:cs="Times New Roman"/>
          <w:kern w:val="0"/>
          <w:sz w:val="22"/>
          <w:szCs w:val="22"/>
          <w14:ligatures w14:val="none"/>
        </w:rPr>
        <w:t xml:space="preserve">[7] N. B. Shaik, S. R. Pedapati, A. R. Othman, K. Bingi, and F. A. A. Dzubir, “An intelligent model to predict the life condition of crude oil pipelines using artificial neural networks,” </w:t>
      </w:r>
      <w:r w:rsidRPr="00CB2C74">
        <w:rPr>
          <w:rFonts w:ascii="Times New Roman" w:eastAsia="Times New Roman" w:hAnsi="Times New Roman" w:cs="Times New Roman"/>
          <w:i/>
          <w:iCs/>
          <w:kern w:val="0"/>
          <w:sz w:val="22"/>
          <w:szCs w:val="22"/>
          <w14:ligatures w14:val="none"/>
        </w:rPr>
        <w:t>Neural Computing and Applications</w:t>
      </w:r>
      <w:r w:rsidRPr="00CB2C74">
        <w:rPr>
          <w:rFonts w:ascii="Times New Roman" w:eastAsia="Times New Roman" w:hAnsi="Times New Roman" w:cs="Times New Roman"/>
          <w:kern w:val="0"/>
          <w:sz w:val="22"/>
          <w:szCs w:val="22"/>
          <w14:ligatures w14:val="none"/>
        </w:rPr>
        <w:t>, vol. 33, no. 21, pp. 14771–14792, 2021.</w:t>
      </w:r>
    </w:p>
    <w:p w14:paraId="5124517C" w14:textId="77777777" w:rsidR="00CB2C74" w:rsidRPr="00CB2C74" w:rsidRDefault="00CB2C74" w:rsidP="00CB2C74">
      <w:pPr>
        <w:widowControl w:val="0"/>
        <w:tabs>
          <w:tab w:val="left" w:pos="764"/>
          <w:tab w:val="left" w:pos="766"/>
        </w:tabs>
        <w:autoSpaceDE w:val="0"/>
        <w:autoSpaceDN w:val="0"/>
        <w:spacing w:before="112" w:after="0" w:line="242" w:lineRule="auto"/>
        <w:ind w:right="332"/>
        <w:jc w:val="both"/>
        <w:rPr>
          <w:rFonts w:ascii="Times New Roman" w:eastAsia="Times New Roman" w:hAnsi="Times New Roman" w:cs="Times New Roman"/>
          <w:kern w:val="0"/>
          <w:sz w:val="22"/>
          <w:szCs w:val="22"/>
          <w14:ligatures w14:val="none"/>
        </w:rPr>
      </w:pPr>
      <w:r w:rsidRPr="00CB2C74">
        <w:rPr>
          <w:rFonts w:ascii="Times New Roman" w:eastAsia="Times New Roman" w:hAnsi="Times New Roman" w:cs="Times New Roman"/>
          <w:kern w:val="0"/>
          <w:sz w:val="22"/>
          <w:szCs w:val="22"/>
          <w14:ligatures w14:val="none"/>
        </w:rPr>
        <w:t xml:space="preserve">[8] S. R. Pedapati, N. B. Shaik, and F. A. B. Dzubir, “Remaining useful life prediction of a piping system using artificial neural networks: A case study,” </w:t>
      </w:r>
      <w:r w:rsidRPr="00CB2C74">
        <w:rPr>
          <w:rFonts w:ascii="Times New Roman" w:eastAsia="Times New Roman" w:hAnsi="Times New Roman" w:cs="Times New Roman"/>
          <w:i/>
          <w:iCs/>
          <w:kern w:val="0"/>
          <w:sz w:val="22"/>
          <w:szCs w:val="22"/>
          <w14:ligatures w14:val="none"/>
        </w:rPr>
        <w:t>Ain Shams Engineering Journal</w:t>
      </w:r>
      <w:r w:rsidRPr="00CB2C74">
        <w:rPr>
          <w:rFonts w:ascii="Times New Roman" w:eastAsia="Times New Roman" w:hAnsi="Times New Roman" w:cs="Times New Roman"/>
          <w:kern w:val="0"/>
          <w:sz w:val="22"/>
          <w:szCs w:val="22"/>
          <w14:ligatures w14:val="none"/>
        </w:rPr>
        <w:t>, vol. 13, no. 2, p. 101535, 2022.</w:t>
      </w:r>
    </w:p>
    <w:p w14:paraId="7956F5CF" w14:textId="77777777" w:rsidR="00CB2C74" w:rsidRPr="00CB2C74" w:rsidRDefault="00CB2C74" w:rsidP="00CB2C74">
      <w:pPr>
        <w:widowControl w:val="0"/>
        <w:tabs>
          <w:tab w:val="left" w:pos="764"/>
          <w:tab w:val="left" w:pos="766"/>
        </w:tabs>
        <w:autoSpaceDE w:val="0"/>
        <w:autoSpaceDN w:val="0"/>
        <w:spacing w:before="112" w:after="0" w:line="242" w:lineRule="auto"/>
        <w:ind w:right="332"/>
        <w:jc w:val="both"/>
        <w:rPr>
          <w:rFonts w:ascii="Times New Roman" w:eastAsia="Times New Roman" w:hAnsi="Times New Roman" w:cs="Times New Roman"/>
          <w:kern w:val="0"/>
          <w:sz w:val="22"/>
          <w:szCs w:val="22"/>
          <w14:ligatures w14:val="none"/>
        </w:rPr>
      </w:pPr>
      <w:r w:rsidRPr="00CB2C74">
        <w:rPr>
          <w:rFonts w:ascii="Times New Roman" w:eastAsia="Times New Roman" w:hAnsi="Times New Roman" w:cs="Times New Roman"/>
          <w:kern w:val="0"/>
          <w:sz w:val="22"/>
          <w:szCs w:val="22"/>
          <w14:ligatures w14:val="none"/>
        </w:rPr>
        <w:t xml:space="preserve">[9] S. A. Khwaja and S. Paul, “Inspection of coated hydrogen transportation pipelines,” </w:t>
      </w:r>
      <w:r w:rsidRPr="00CB2C74">
        <w:rPr>
          <w:rFonts w:ascii="Times New Roman" w:eastAsia="Times New Roman" w:hAnsi="Times New Roman" w:cs="Times New Roman"/>
          <w:i/>
          <w:iCs/>
          <w:kern w:val="0"/>
          <w:sz w:val="22"/>
          <w:szCs w:val="22"/>
          <w14:ligatures w14:val="none"/>
        </w:rPr>
        <w:t>Applied Sciences</w:t>
      </w:r>
      <w:r w:rsidRPr="00CB2C74">
        <w:rPr>
          <w:rFonts w:ascii="Times New Roman" w:eastAsia="Times New Roman" w:hAnsi="Times New Roman" w:cs="Times New Roman"/>
          <w:kern w:val="0"/>
          <w:sz w:val="22"/>
          <w:szCs w:val="22"/>
          <w14:ligatures w14:val="none"/>
        </w:rPr>
        <w:t>, vol. 12, no. 19, p. 9503, 2022.</w:t>
      </w:r>
    </w:p>
    <w:p w14:paraId="6C3BCF2D" w14:textId="77777777" w:rsidR="00CB2C74" w:rsidRDefault="00CB2C74" w:rsidP="00CB2C74">
      <w:pPr>
        <w:widowControl w:val="0"/>
        <w:tabs>
          <w:tab w:val="left" w:pos="764"/>
          <w:tab w:val="left" w:pos="766"/>
        </w:tabs>
        <w:autoSpaceDE w:val="0"/>
        <w:autoSpaceDN w:val="0"/>
        <w:spacing w:before="112" w:after="0" w:line="242" w:lineRule="auto"/>
        <w:ind w:right="332"/>
        <w:jc w:val="both"/>
        <w:rPr>
          <w:rFonts w:ascii="Times New Roman" w:eastAsia="Times New Roman" w:hAnsi="Times New Roman" w:cs="Times New Roman"/>
          <w:kern w:val="0"/>
          <w:sz w:val="22"/>
          <w:szCs w:val="22"/>
          <w14:ligatures w14:val="none"/>
        </w:rPr>
      </w:pPr>
    </w:p>
    <w:p w14:paraId="4F818F32" w14:textId="29D63D32" w:rsidR="0094431D" w:rsidRPr="0094431D" w:rsidRDefault="0094431D" w:rsidP="0094431D">
      <w:pPr>
        <w:pStyle w:val="ds-markdown-paragraph"/>
        <w:shd w:val="clear" w:color="auto" w:fill="FFFFFF"/>
        <w:spacing w:before="240" w:beforeAutospacing="0" w:after="240" w:afterAutospacing="0" w:line="276" w:lineRule="auto"/>
        <w:jc w:val="both"/>
        <w:rPr>
          <w:rFonts w:asciiTheme="majorBidi" w:hAnsiTheme="majorBidi" w:cstheme="majorBidi"/>
          <w:color w:val="0F1115"/>
          <w:sz w:val="22"/>
          <w:szCs w:val="22"/>
        </w:rPr>
      </w:pPr>
      <w:r w:rsidRPr="0094431D">
        <w:rPr>
          <w:rFonts w:asciiTheme="majorBidi" w:hAnsiTheme="majorBidi" w:cstheme="majorBidi"/>
          <w:color w:val="0F1115"/>
          <w:sz w:val="22"/>
          <w:szCs w:val="22"/>
        </w:rPr>
        <w:t>I declare that this extended abstract is original, has not been published elsewhere, and is not under review by another conference or journal. I confirm</w:t>
      </w:r>
      <w:r>
        <w:rPr>
          <w:rFonts w:ascii="Segoe UI" w:hAnsi="Segoe UI" w:cs="Segoe UI"/>
          <w:color w:val="0F1115"/>
        </w:rPr>
        <w:t xml:space="preserve"> </w:t>
      </w:r>
      <w:r w:rsidRPr="0094431D">
        <w:rPr>
          <w:rFonts w:asciiTheme="majorBidi" w:hAnsiTheme="majorBidi" w:cstheme="majorBidi"/>
          <w:color w:val="0F1115"/>
          <w:sz w:val="22"/>
          <w:szCs w:val="22"/>
        </w:rPr>
        <w:t>that the presenting author is clearly identified with an asterisk (*).</w:t>
      </w:r>
    </w:p>
    <w:sectPr w:rsidR="0094431D" w:rsidRPr="0094431D" w:rsidSect="00846AAD">
      <w:type w:val="continuous"/>
      <w:pgSz w:w="12240" w:h="15840"/>
      <w:pgMar w:top="1440" w:right="1440" w:bottom="1440" w:left="1620" w:header="708" w:footer="708" w:gutter="0"/>
      <w:cols w:num="2" w:space="90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785129" w14:textId="77777777" w:rsidR="00691D1E" w:rsidRDefault="00691D1E" w:rsidP="00DB1F85">
      <w:pPr>
        <w:spacing w:after="0" w:line="240" w:lineRule="auto"/>
      </w:pPr>
      <w:r>
        <w:separator/>
      </w:r>
    </w:p>
  </w:endnote>
  <w:endnote w:type="continuationSeparator" w:id="0">
    <w:p w14:paraId="7C837768" w14:textId="77777777" w:rsidR="00691D1E" w:rsidRDefault="00691D1E" w:rsidP="00DB1F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3738711"/>
      <w:docPartObj>
        <w:docPartGallery w:val="Page Numbers (Bottom of Page)"/>
        <w:docPartUnique/>
      </w:docPartObj>
    </w:sdtPr>
    <w:sdtEndPr>
      <w:rPr>
        <w:noProof/>
      </w:rPr>
    </w:sdtEndPr>
    <w:sdtContent>
      <w:p w14:paraId="27425252" w14:textId="77777777" w:rsidR="00DB1F85" w:rsidRDefault="00DB1F85">
        <w:pPr>
          <w:pStyle w:val="Footer"/>
          <w:jc w:val="center"/>
        </w:pPr>
        <w:r>
          <w:fldChar w:fldCharType="begin"/>
        </w:r>
        <w:r>
          <w:instrText xml:space="preserve"> PAGE   \* MERGEFORMAT </w:instrText>
        </w:r>
        <w:r>
          <w:fldChar w:fldCharType="separate"/>
        </w:r>
        <w:r w:rsidR="00291A1A">
          <w:rPr>
            <w:noProof/>
          </w:rPr>
          <w:t>1</w:t>
        </w:r>
        <w:r>
          <w:rPr>
            <w:noProof/>
          </w:rPr>
          <w:fldChar w:fldCharType="end"/>
        </w:r>
      </w:p>
    </w:sdtContent>
  </w:sdt>
  <w:p w14:paraId="365CD859" w14:textId="77777777" w:rsidR="00DB1F85" w:rsidRDefault="00DB1F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A506F9" w14:textId="77777777" w:rsidR="00691D1E" w:rsidRDefault="00691D1E" w:rsidP="00DB1F85">
      <w:pPr>
        <w:spacing w:after="0" w:line="240" w:lineRule="auto"/>
      </w:pPr>
      <w:r>
        <w:separator/>
      </w:r>
    </w:p>
  </w:footnote>
  <w:footnote w:type="continuationSeparator" w:id="0">
    <w:p w14:paraId="7D709A15" w14:textId="77777777" w:rsidR="00691D1E" w:rsidRDefault="00691D1E" w:rsidP="00DB1F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E879B" w14:textId="60FEF697" w:rsidR="00E5458F" w:rsidRDefault="00E5458F">
    <w:pPr>
      <w:pStyle w:val="Header"/>
    </w:pPr>
    <w:r>
      <w:rPr>
        <w:noProof/>
      </w:rPr>
      <mc:AlternateContent>
        <mc:Choice Requires="wpg">
          <w:drawing>
            <wp:anchor distT="0" distB="0" distL="114300" distR="114300" simplePos="0" relativeHeight="251659264" behindDoc="0" locked="0" layoutInCell="1" allowOverlap="1" wp14:anchorId="3046FBB0" wp14:editId="1A73B544">
              <wp:simplePos x="0" y="0"/>
              <wp:positionH relativeFrom="column">
                <wp:posOffset>-49473</wp:posOffset>
              </wp:positionH>
              <wp:positionV relativeFrom="paragraph">
                <wp:posOffset>-239565</wp:posOffset>
              </wp:positionV>
              <wp:extent cx="5895975" cy="876300"/>
              <wp:effectExtent l="0" t="0" r="9525" b="19050"/>
              <wp:wrapTight wrapText="bothSides">
                <wp:wrapPolygon edited="0">
                  <wp:start x="0" y="0"/>
                  <wp:lineTo x="0" y="470"/>
                  <wp:lineTo x="977" y="7513"/>
                  <wp:lineTo x="140" y="12209"/>
                  <wp:lineTo x="209" y="13148"/>
                  <wp:lineTo x="2303" y="15026"/>
                  <wp:lineTo x="0" y="15026"/>
                  <wp:lineTo x="0" y="21600"/>
                  <wp:lineTo x="21565" y="21600"/>
                  <wp:lineTo x="21565" y="0"/>
                  <wp:lineTo x="0" y="0"/>
                </wp:wrapPolygon>
              </wp:wrapTight>
              <wp:docPr id="9" name="Group 9"/>
              <wp:cNvGraphicFramePr/>
              <a:graphic xmlns:a="http://schemas.openxmlformats.org/drawingml/2006/main">
                <a:graphicData uri="http://schemas.microsoft.com/office/word/2010/wordprocessingGroup">
                  <wpg:wgp>
                    <wpg:cNvGrpSpPr/>
                    <wpg:grpSpPr>
                      <a:xfrm>
                        <a:off x="0" y="0"/>
                        <a:ext cx="5895975" cy="876300"/>
                        <a:chOff x="0" y="0"/>
                        <a:chExt cx="5895975" cy="876300"/>
                      </a:xfrm>
                    </wpg:grpSpPr>
                    <wps:wsp>
                      <wps:cNvPr id="4" name="Text Box 4"/>
                      <wps:cNvSpPr txBox="1"/>
                      <wps:spPr>
                        <a:xfrm>
                          <a:off x="962025" y="47625"/>
                          <a:ext cx="4057650" cy="771525"/>
                        </a:xfrm>
                        <a:prstGeom prst="rect">
                          <a:avLst/>
                        </a:prstGeom>
                        <a:solidFill>
                          <a:schemeClr val="bg1">
                            <a:lumMod val="85000"/>
                          </a:schemeClr>
                        </a:solidFill>
                        <a:ln w="6350">
                          <a:noFill/>
                        </a:ln>
                      </wps:spPr>
                      <wps:txbx>
                        <w:txbxContent>
                          <w:p w14:paraId="111C2F5E" w14:textId="77777777" w:rsidR="00E5458F" w:rsidRPr="00823364" w:rsidRDefault="00E5458F" w:rsidP="00E5458F">
                            <w:pPr>
                              <w:spacing w:line="360" w:lineRule="auto"/>
                              <w:jc w:val="center"/>
                              <w:rPr>
                                <w:rFonts w:ascii="Times New Roman" w:hAnsi="Times New Roman" w:cs="Times New Roman"/>
                                <w:b/>
                                <w:bCs/>
                              </w:rPr>
                            </w:pPr>
                            <w:r w:rsidRPr="00823364">
                              <w:rPr>
                                <w:rFonts w:ascii="Times New Roman" w:hAnsi="Times New Roman" w:cs="Times New Roman"/>
                                <w:b/>
                                <w:bCs/>
                              </w:rPr>
                              <w:t>Journal of the Petroleum Research Centre</w:t>
                            </w:r>
                          </w:p>
                          <w:p w14:paraId="0151D37D" w14:textId="77777777" w:rsidR="00E5458F" w:rsidRPr="00823364" w:rsidRDefault="00E5458F" w:rsidP="00E5458F">
                            <w:pPr>
                              <w:spacing w:line="360" w:lineRule="auto"/>
                              <w:jc w:val="center"/>
                              <w:rPr>
                                <w:rFonts w:ascii="Times New Roman" w:hAnsi="Times New Roman" w:cs="Times New Roman"/>
                                <w:sz w:val="20"/>
                                <w:szCs w:val="20"/>
                              </w:rPr>
                            </w:pPr>
                            <w:r w:rsidRPr="00823364">
                              <w:rPr>
                                <w:rFonts w:ascii="Times New Roman" w:hAnsi="Times New Roman" w:cs="Times New Roman"/>
                                <w:sz w:val="20"/>
                                <w:szCs w:val="20"/>
                              </w:rPr>
                              <w:t>Journal home page: www.--------.---------.-------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 name="Text Box 5"/>
                      <wps:cNvSpPr txBox="1"/>
                      <wps:spPr>
                        <a:xfrm>
                          <a:off x="5105400" y="47625"/>
                          <a:ext cx="790575" cy="771525"/>
                        </a:xfrm>
                        <a:prstGeom prst="rect">
                          <a:avLst/>
                        </a:prstGeom>
                        <a:solidFill>
                          <a:schemeClr val="lt1"/>
                        </a:solidFill>
                        <a:ln w="6350">
                          <a:noFill/>
                        </a:ln>
                      </wps:spPr>
                      <wps:txbx>
                        <w:txbxContent>
                          <w:p w14:paraId="7CCE6FD6" w14:textId="77777777" w:rsidR="00E5458F" w:rsidRPr="00AC1A2E" w:rsidRDefault="00E5458F" w:rsidP="00E5458F">
                            <w:pPr>
                              <w:jc w:val="center"/>
                              <w:rPr>
                                <w:b/>
                                <w:bCs/>
                              </w:rPr>
                            </w:pPr>
                            <w:r w:rsidRPr="00AC1A2E">
                              <w:rPr>
                                <w:b/>
                                <w:bCs/>
                              </w:rPr>
                              <w:t>VOL .26 (202</w:t>
                            </w:r>
                            <w:r>
                              <w:rPr>
                                <w:b/>
                                <w:bCs/>
                              </w:rPr>
                              <w:t>4</w:t>
                            </w:r>
                            <w:r w:rsidRPr="00AC1A2E">
                              <w:rPr>
                                <w:b/>
                                <w:bC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Straight Connector 6"/>
                      <wps:cNvCnPr/>
                      <wps:spPr>
                        <a:xfrm>
                          <a:off x="0" y="876300"/>
                          <a:ext cx="5848350" cy="0"/>
                        </a:xfrm>
                        <a:prstGeom prst="line">
                          <a:avLst/>
                        </a:prstGeom>
                      </wps:spPr>
                      <wps:style>
                        <a:lnRef idx="3">
                          <a:schemeClr val="dk1"/>
                        </a:lnRef>
                        <a:fillRef idx="0">
                          <a:schemeClr val="dk1"/>
                        </a:fillRef>
                        <a:effectRef idx="2">
                          <a:schemeClr val="dk1"/>
                        </a:effectRef>
                        <a:fontRef idx="minor">
                          <a:schemeClr val="tx1"/>
                        </a:fontRef>
                      </wps:style>
                      <wps:bodyPr/>
                    </wps:wsp>
                    <wps:wsp>
                      <wps:cNvPr id="7" name="Straight Connector 7"/>
                      <wps:cNvCnPr/>
                      <wps:spPr>
                        <a:xfrm>
                          <a:off x="0" y="0"/>
                          <a:ext cx="5848350" cy="0"/>
                        </a:xfrm>
                        <a:prstGeom prst="line">
                          <a:avLst/>
                        </a:prstGeom>
                      </wps:spPr>
                      <wps:style>
                        <a:lnRef idx="1">
                          <a:schemeClr val="dk1"/>
                        </a:lnRef>
                        <a:fillRef idx="0">
                          <a:schemeClr val="dk1"/>
                        </a:fillRef>
                        <a:effectRef idx="0">
                          <a:schemeClr val="dk1"/>
                        </a:effectRef>
                        <a:fontRef idx="minor">
                          <a:schemeClr val="tx1"/>
                        </a:fontRef>
                      </wps:style>
                      <wps:bodyPr/>
                    </wps:wsp>
                    <pic:pic xmlns:pic="http://schemas.openxmlformats.org/drawingml/2006/picture">
                      <pic:nvPicPr>
                        <pic:cNvPr id="3" name="Picture 3"/>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47625"/>
                          <a:ext cx="928370" cy="75184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3046FBB0" id="Group 9" o:spid="_x0000_s1026" style="position:absolute;margin-left:-3.9pt;margin-top:-18.85pt;width:464.25pt;height:69pt;z-index:251659264;mso-width-relative:margin;mso-height-relative:margin" coordsize="58959,87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">
              <v:shapetype id="_x0000_t202" coordsize="21600,21600" o:spt="202" path="m,l,21600r21600,l21600,xe">
                <v:stroke joinstyle="miter"/>
                <v:path gradientshapeok="t" o:connecttype="rect"/>
              </v:shapetype>
              <v:shape id="Text Box 4" o:spid="_x0000_s1027" type="#_x0000_t202" style="position:absolute;left:9620;top:476;width:40576;height:7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" fillcolor="#d8d8d8 [2732]" stroked="f" strokeweight=".5pt">
                <v:textbox>
                  <w:txbxContent>
                    <w:p w14:paraId="111C2F5E" w14:textId="77777777" w:rsidR="00E5458F" w:rsidRPr="00823364" w:rsidRDefault="00E5458F" w:rsidP="00E5458F">
                      <w:pPr>
                        <w:spacing w:line="360" w:lineRule="auto"/>
                        <w:jc w:val="center"/>
                        <w:rPr>
                          <w:rFonts w:ascii="Times New Roman" w:hAnsi="Times New Roman" w:cs="Times New Roman"/>
                          <w:b/>
                          <w:bCs/>
                        </w:rPr>
                      </w:pPr>
                      <w:r w:rsidRPr="00823364">
                        <w:rPr>
                          <w:rFonts w:ascii="Times New Roman" w:hAnsi="Times New Roman" w:cs="Times New Roman"/>
                          <w:b/>
                          <w:bCs/>
                        </w:rPr>
                        <w:t>Journal of the Petroleum Research Centre</w:t>
                      </w:r>
                    </w:p>
                    <w:p w14:paraId="0151D37D" w14:textId="77777777" w:rsidR="00E5458F" w:rsidRPr="00823364" w:rsidRDefault="00E5458F" w:rsidP="00E5458F">
                      <w:pPr>
                        <w:spacing w:line="360" w:lineRule="auto"/>
                        <w:jc w:val="center"/>
                        <w:rPr>
                          <w:rFonts w:ascii="Times New Roman" w:hAnsi="Times New Roman" w:cs="Times New Roman"/>
                          <w:sz w:val="20"/>
                          <w:szCs w:val="20"/>
                        </w:rPr>
                      </w:pPr>
                      <w:r w:rsidRPr="00823364">
                        <w:rPr>
                          <w:rFonts w:ascii="Times New Roman" w:hAnsi="Times New Roman" w:cs="Times New Roman"/>
                          <w:sz w:val="20"/>
                          <w:szCs w:val="20"/>
                        </w:rPr>
                        <w:t>Journal home page: www.--------.---------.-------</w:t>
                      </w:r>
                    </w:p>
                  </w:txbxContent>
                </v:textbox>
              </v:shape>
              <v:shape id="Text Box 5" o:spid="_x0000_s1028" type="#_x0000_t202" style="position:absolute;left:51054;top:476;width:7905;height:7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" fillcolor="white [3201]" stroked="f" strokeweight=".5pt">
                <v:textbox>
                  <w:txbxContent>
                    <w:p w14:paraId="7CCE6FD6" w14:textId="77777777" w:rsidR="00E5458F" w:rsidRPr="00AC1A2E" w:rsidRDefault="00E5458F" w:rsidP="00E5458F">
                      <w:pPr>
                        <w:jc w:val="center"/>
                        <w:rPr>
                          <w:b/>
                          <w:bCs/>
                        </w:rPr>
                      </w:pPr>
                      <w:r w:rsidRPr="00AC1A2E">
                        <w:rPr>
                          <w:b/>
                          <w:bCs/>
                        </w:rPr>
                        <w:t>VOL .26 (202</w:t>
                      </w:r>
                      <w:r>
                        <w:rPr>
                          <w:b/>
                          <w:bCs/>
                        </w:rPr>
                        <w:t>4</w:t>
                      </w:r>
                      <w:r w:rsidRPr="00AC1A2E">
                        <w:rPr>
                          <w:b/>
                          <w:bCs/>
                        </w:rPr>
                        <w:t>)</w:t>
                      </w:r>
                    </w:p>
                  </w:txbxContent>
                </v:textbox>
              </v:shape>
              <v:line id="Straight Connector 6" o:spid="_x0000_s1029" style="position:absolute;visibility:visible;mso-wrap-style:square" from="0,8763" to="58483,87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" strokecolor="black [3200]" strokeweight="1.5pt">
                <v:stroke joinstyle="miter"/>
              </v:line>
              <v:line id="Straight Connector 7" o:spid="_x0000_s1030" style="position:absolute;visibility:visible;mso-wrap-style:square" from="0,0" to="5848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" strokecolor="black [3200]" strokeweight=".5pt">
                <v:stroke joinstyle="miter"/>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31" type="#_x0000_t75" style="position:absolute;top:476;width:9283;height:75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">
                <v:imagedata r:id="rId2" o:title=""/>
              </v:shape>
              <w10:wrap type="tight"/>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C7D1E"/>
    <w:multiLevelType w:val="multilevel"/>
    <w:tmpl w:val="55D41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7A75EA"/>
    <w:multiLevelType w:val="hybridMultilevel"/>
    <w:tmpl w:val="B100BC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F03E69"/>
    <w:multiLevelType w:val="hybridMultilevel"/>
    <w:tmpl w:val="E6F6F6AC"/>
    <w:lvl w:ilvl="0" w:tplc="E2325CC4">
      <w:start w:val="1"/>
      <w:numFmt w:val="decimal"/>
      <w:lvlText w:val="%1."/>
      <w:lvlJc w:val="left"/>
      <w:pPr>
        <w:ind w:left="766" w:hanging="428"/>
      </w:pPr>
      <w:rPr>
        <w:rFonts w:ascii="Times New Roman" w:eastAsia="Times New Roman" w:hAnsi="Times New Roman" w:cs="Times New Roman" w:hint="default"/>
        <w:b w:val="0"/>
        <w:bCs w:val="0"/>
        <w:i w:val="0"/>
        <w:iCs w:val="0"/>
        <w:spacing w:val="0"/>
        <w:w w:val="100"/>
        <w:sz w:val="22"/>
        <w:szCs w:val="22"/>
        <w:lang w:val="en-US" w:eastAsia="en-US" w:bidi="ar-SA"/>
      </w:rPr>
    </w:lvl>
    <w:lvl w:ilvl="1" w:tplc="54384BF6">
      <w:numFmt w:val="bullet"/>
      <w:lvlText w:val="•"/>
      <w:lvlJc w:val="left"/>
      <w:pPr>
        <w:ind w:left="1692" w:hanging="428"/>
      </w:pPr>
      <w:rPr>
        <w:rFonts w:hint="default"/>
        <w:lang w:val="en-US" w:eastAsia="en-US" w:bidi="ar-SA"/>
      </w:rPr>
    </w:lvl>
    <w:lvl w:ilvl="2" w:tplc="A6E656EE">
      <w:numFmt w:val="bullet"/>
      <w:lvlText w:val="•"/>
      <w:lvlJc w:val="left"/>
      <w:pPr>
        <w:ind w:left="2624" w:hanging="428"/>
      </w:pPr>
      <w:rPr>
        <w:rFonts w:hint="default"/>
        <w:lang w:val="en-US" w:eastAsia="en-US" w:bidi="ar-SA"/>
      </w:rPr>
    </w:lvl>
    <w:lvl w:ilvl="3" w:tplc="699ABB7C">
      <w:numFmt w:val="bullet"/>
      <w:lvlText w:val="•"/>
      <w:lvlJc w:val="left"/>
      <w:pPr>
        <w:ind w:left="3556" w:hanging="428"/>
      </w:pPr>
      <w:rPr>
        <w:rFonts w:hint="default"/>
        <w:lang w:val="en-US" w:eastAsia="en-US" w:bidi="ar-SA"/>
      </w:rPr>
    </w:lvl>
    <w:lvl w:ilvl="4" w:tplc="3D32359E">
      <w:numFmt w:val="bullet"/>
      <w:lvlText w:val="•"/>
      <w:lvlJc w:val="left"/>
      <w:pPr>
        <w:ind w:left="4488" w:hanging="428"/>
      </w:pPr>
      <w:rPr>
        <w:rFonts w:hint="default"/>
        <w:lang w:val="en-US" w:eastAsia="en-US" w:bidi="ar-SA"/>
      </w:rPr>
    </w:lvl>
    <w:lvl w:ilvl="5" w:tplc="4D261DB2">
      <w:numFmt w:val="bullet"/>
      <w:lvlText w:val="•"/>
      <w:lvlJc w:val="left"/>
      <w:pPr>
        <w:ind w:left="5420" w:hanging="428"/>
      </w:pPr>
      <w:rPr>
        <w:rFonts w:hint="default"/>
        <w:lang w:val="en-US" w:eastAsia="en-US" w:bidi="ar-SA"/>
      </w:rPr>
    </w:lvl>
    <w:lvl w:ilvl="6" w:tplc="89D07A76">
      <w:numFmt w:val="bullet"/>
      <w:lvlText w:val="•"/>
      <w:lvlJc w:val="left"/>
      <w:pPr>
        <w:ind w:left="6352" w:hanging="428"/>
      </w:pPr>
      <w:rPr>
        <w:rFonts w:hint="default"/>
        <w:lang w:val="en-US" w:eastAsia="en-US" w:bidi="ar-SA"/>
      </w:rPr>
    </w:lvl>
    <w:lvl w:ilvl="7" w:tplc="7452F6E2">
      <w:numFmt w:val="bullet"/>
      <w:lvlText w:val="•"/>
      <w:lvlJc w:val="left"/>
      <w:pPr>
        <w:ind w:left="7284" w:hanging="428"/>
      </w:pPr>
      <w:rPr>
        <w:rFonts w:hint="default"/>
        <w:lang w:val="en-US" w:eastAsia="en-US" w:bidi="ar-SA"/>
      </w:rPr>
    </w:lvl>
    <w:lvl w:ilvl="8" w:tplc="E5A0CC18">
      <w:numFmt w:val="bullet"/>
      <w:lvlText w:val="•"/>
      <w:lvlJc w:val="left"/>
      <w:pPr>
        <w:ind w:left="8216" w:hanging="428"/>
      </w:pPr>
      <w:rPr>
        <w:rFonts w:hint="default"/>
        <w:lang w:val="en-US" w:eastAsia="en-US" w:bidi="ar-SA"/>
      </w:rPr>
    </w:lvl>
  </w:abstractNum>
  <w:abstractNum w:abstractNumId="3" w15:restartNumberingAfterBreak="0">
    <w:nsid w:val="21BF609F"/>
    <w:multiLevelType w:val="hybridMultilevel"/>
    <w:tmpl w:val="EB7A4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690217"/>
    <w:multiLevelType w:val="hybridMultilevel"/>
    <w:tmpl w:val="CA00F5E8"/>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15:restartNumberingAfterBreak="0">
    <w:nsid w:val="3AA51989"/>
    <w:multiLevelType w:val="multilevel"/>
    <w:tmpl w:val="9BC2CE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EA86469"/>
    <w:multiLevelType w:val="multilevel"/>
    <w:tmpl w:val="9D82E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1E94D4C"/>
    <w:multiLevelType w:val="multilevel"/>
    <w:tmpl w:val="49325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9446546"/>
    <w:multiLevelType w:val="hybridMultilevel"/>
    <w:tmpl w:val="01C8B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37856283">
    <w:abstractNumId w:val="0"/>
  </w:num>
  <w:num w:numId="2" w16cid:durableId="2016573183">
    <w:abstractNumId w:val="5"/>
  </w:num>
  <w:num w:numId="3" w16cid:durableId="24138867">
    <w:abstractNumId w:val="6"/>
  </w:num>
  <w:num w:numId="4" w16cid:durableId="1469010141">
    <w:abstractNumId w:val="7"/>
  </w:num>
  <w:num w:numId="5" w16cid:durableId="1422291325">
    <w:abstractNumId w:val="3"/>
  </w:num>
  <w:num w:numId="6" w16cid:durableId="800735048">
    <w:abstractNumId w:val="8"/>
  </w:num>
  <w:num w:numId="7" w16cid:durableId="919680904">
    <w:abstractNumId w:val="1"/>
  </w:num>
  <w:num w:numId="8" w16cid:durableId="669404465">
    <w:abstractNumId w:val="4"/>
  </w:num>
  <w:num w:numId="9" w16cid:durableId="19111922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59F5"/>
    <w:rsid w:val="00005EBC"/>
    <w:rsid w:val="00046B34"/>
    <w:rsid w:val="00072913"/>
    <w:rsid w:val="00084CFA"/>
    <w:rsid w:val="000930ED"/>
    <w:rsid w:val="000C521F"/>
    <w:rsid w:val="000E1130"/>
    <w:rsid w:val="000F4405"/>
    <w:rsid w:val="001031DE"/>
    <w:rsid w:val="00165883"/>
    <w:rsid w:val="00171867"/>
    <w:rsid w:val="00186C1A"/>
    <w:rsid w:val="001D2B03"/>
    <w:rsid w:val="001D4FA6"/>
    <w:rsid w:val="001F0191"/>
    <w:rsid w:val="0021329F"/>
    <w:rsid w:val="00214BDA"/>
    <w:rsid w:val="00252CEF"/>
    <w:rsid w:val="00277393"/>
    <w:rsid w:val="00282084"/>
    <w:rsid w:val="00291A1A"/>
    <w:rsid w:val="002A35C8"/>
    <w:rsid w:val="002C4708"/>
    <w:rsid w:val="002C6322"/>
    <w:rsid w:val="002D67CA"/>
    <w:rsid w:val="00305855"/>
    <w:rsid w:val="003334B1"/>
    <w:rsid w:val="00334173"/>
    <w:rsid w:val="003418A7"/>
    <w:rsid w:val="00354623"/>
    <w:rsid w:val="003549E1"/>
    <w:rsid w:val="00356F75"/>
    <w:rsid w:val="00362BDA"/>
    <w:rsid w:val="00363AB5"/>
    <w:rsid w:val="00377014"/>
    <w:rsid w:val="00382B54"/>
    <w:rsid w:val="00393264"/>
    <w:rsid w:val="003C04AB"/>
    <w:rsid w:val="003C429A"/>
    <w:rsid w:val="003D077C"/>
    <w:rsid w:val="003E005C"/>
    <w:rsid w:val="003E3A4F"/>
    <w:rsid w:val="00404AD2"/>
    <w:rsid w:val="0040621D"/>
    <w:rsid w:val="00411C15"/>
    <w:rsid w:val="004217C5"/>
    <w:rsid w:val="00424954"/>
    <w:rsid w:val="00431BCC"/>
    <w:rsid w:val="00434741"/>
    <w:rsid w:val="00440C76"/>
    <w:rsid w:val="0044561C"/>
    <w:rsid w:val="004464A5"/>
    <w:rsid w:val="0045512B"/>
    <w:rsid w:val="0046555A"/>
    <w:rsid w:val="004724C4"/>
    <w:rsid w:val="00496466"/>
    <w:rsid w:val="004B5A9C"/>
    <w:rsid w:val="004C09DF"/>
    <w:rsid w:val="004D16EA"/>
    <w:rsid w:val="004D651F"/>
    <w:rsid w:val="004E5AC0"/>
    <w:rsid w:val="00505AEF"/>
    <w:rsid w:val="005528AE"/>
    <w:rsid w:val="0056450F"/>
    <w:rsid w:val="00582281"/>
    <w:rsid w:val="00594ED8"/>
    <w:rsid w:val="005956F0"/>
    <w:rsid w:val="005A1525"/>
    <w:rsid w:val="005A5C0D"/>
    <w:rsid w:val="005B1033"/>
    <w:rsid w:val="0060130C"/>
    <w:rsid w:val="006335CC"/>
    <w:rsid w:val="00636557"/>
    <w:rsid w:val="0065123E"/>
    <w:rsid w:val="00672BEC"/>
    <w:rsid w:val="00691D1E"/>
    <w:rsid w:val="006934D1"/>
    <w:rsid w:val="006B306B"/>
    <w:rsid w:val="006E69FC"/>
    <w:rsid w:val="007069CD"/>
    <w:rsid w:val="0071758C"/>
    <w:rsid w:val="00740849"/>
    <w:rsid w:val="0075414B"/>
    <w:rsid w:val="00754B1D"/>
    <w:rsid w:val="007B32A6"/>
    <w:rsid w:val="007D5976"/>
    <w:rsid w:val="007E09A2"/>
    <w:rsid w:val="007E1F24"/>
    <w:rsid w:val="00821437"/>
    <w:rsid w:val="00846AAD"/>
    <w:rsid w:val="008550E8"/>
    <w:rsid w:val="008657FF"/>
    <w:rsid w:val="008700D8"/>
    <w:rsid w:val="008710B2"/>
    <w:rsid w:val="00894AC4"/>
    <w:rsid w:val="008B40BB"/>
    <w:rsid w:val="008D3665"/>
    <w:rsid w:val="008D3F1F"/>
    <w:rsid w:val="00906BF9"/>
    <w:rsid w:val="00942E5F"/>
    <w:rsid w:val="0094431D"/>
    <w:rsid w:val="00945FC9"/>
    <w:rsid w:val="00961A9F"/>
    <w:rsid w:val="009D40F1"/>
    <w:rsid w:val="009F7915"/>
    <w:rsid w:val="00A018AD"/>
    <w:rsid w:val="00A14FF0"/>
    <w:rsid w:val="00A40E54"/>
    <w:rsid w:val="00A525C2"/>
    <w:rsid w:val="00A55298"/>
    <w:rsid w:val="00A55E77"/>
    <w:rsid w:val="00A71364"/>
    <w:rsid w:val="00A75776"/>
    <w:rsid w:val="00A77DCC"/>
    <w:rsid w:val="00A96DA4"/>
    <w:rsid w:val="00AB4816"/>
    <w:rsid w:val="00AB6FA1"/>
    <w:rsid w:val="00AD310E"/>
    <w:rsid w:val="00AD5B40"/>
    <w:rsid w:val="00B04B8A"/>
    <w:rsid w:val="00B14757"/>
    <w:rsid w:val="00B20DAD"/>
    <w:rsid w:val="00B40F39"/>
    <w:rsid w:val="00B51F6B"/>
    <w:rsid w:val="00B72764"/>
    <w:rsid w:val="00B769D9"/>
    <w:rsid w:val="00B80E7E"/>
    <w:rsid w:val="00B86C85"/>
    <w:rsid w:val="00B86DB2"/>
    <w:rsid w:val="00B958E7"/>
    <w:rsid w:val="00BA598A"/>
    <w:rsid w:val="00BB1015"/>
    <w:rsid w:val="00BB5AA9"/>
    <w:rsid w:val="00BE2908"/>
    <w:rsid w:val="00C22B22"/>
    <w:rsid w:val="00C27FCB"/>
    <w:rsid w:val="00C32714"/>
    <w:rsid w:val="00C36BFF"/>
    <w:rsid w:val="00C61D2A"/>
    <w:rsid w:val="00C63A63"/>
    <w:rsid w:val="00C7235B"/>
    <w:rsid w:val="00CB2C74"/>
    <w:rsid w:val="00CD6287"/>
    <w:rsid w:val="00D24786"/>
    <w:rsid w:val="00D303A5"/>
    <w:rsid w:val="00D915F2"/>
    <w:rsid w:val="00D94281"/>
    <w:rsid w:val="00DB1F85"/>
    <w:rsid w:val="00DB5412"/>
    <w:rsid w:val="00DB7520"/>
    <w:rsid w:val="00DE4309"/>
    <w:rsid w:val="00DE71D4"/>
    <w:rsid w:val="00E01AB7"/>
    <w:rsid w:val="00E17D0D"/>
    <w:rsid w:val="00E254A6"/>
    <w:rsid w:val="00E25B4A"/>
    <w:rsid w:val="00E43E85"/>
    <w:rsid w:val="00E445C9"/>
    <w:rsid w:val="00E5458F"/>
    <w:rsid w:val="00E55275"/>
    <w:rsid w:val="00E62C5D"/>
    <w:rsid w:val="00E72635"/>
    <w:rsid w:val="00E72C0B"/>
    <w:rsid w:val="00EA1AC1"/>
    <w:rsid w:val="00EB2DA2"/>
    <w:rsid w:val="00EC20B0"/>
    <w:rsid w:val="00ED5184"/>
    <w:rsid w:val="00ED76C8"/>
    <w:rsid w:val="00EE2410"/>
    <w:rsid w:val="00F14F2B"/>
    <w:rsid w:val="00F47C37"/>
    <w:rsid w:val="00F66E82"/>
    <w:rsid w:val="00F823AE"/>
    <w:rsid w:val="00F83FFE"/>
    <w:rsid w:val="00FC4ADA"/>
    <w:rsid w:val="00FC59F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98E11B"/>
  <w15:chartTrackingRefBased/>
  <w15:docId w15:val="{29F8EA3B-46CB-45F6-BAB8-02E690FB8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FC59F5"/>
    <w:pPr>
      <w:spacing w:before="100" w:beforeAutospacing="1" w:after="100" w:afterAutospacing="1" w:line="240" w:lineRule="auto"/>
      <w:outlineLvl w:val="1"/>
    </w:pPr>
    <w:rPr>
      <w:rFonts w:ascii="Times New Roman" w:eastAsia="Times New Roman" w:hAnsi="Times New Roman" w:cs="Times New Roman"/>
      <w:b/>
      <w:bCs/>
      <w:kern w:val="0"/>
      <w:sz w:val="36"/>
      <w:szCs w:val="36"/>
      <w14:ligatures w14:val="none"/>
    </w:rPr>
  </w:style>
  <w:style w:type="paragraph" w:styleId="Heading3">
    <w:name w:val="heading 3"/>
    <w:basedOn w:val="Normal"/>
    <w:link w:val="Heading3Char"/>
    <w:uiPriority w:val="9"/>
    <w:qFormat/>
    <w:rsid w:val="00FC59F5"/>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C59F5"/>
    <w:rPr>
      <w:rFonts w:ascii="Times New Roman" w:eastAsia="Times New Roman" w:hAnsi="Times New Roman" w:cs="Times New Roman"/>
      <w:b/>
      <w:bCs/>
      <w:kern w:val="0"/>
      <w:sz w:val="36"/>
      <w:szCs w:val="36"/>
      <w14:ligatures w14:val="none"/>
    </w:rPr>
  </w:style>
  <w:style w:type="character" w:customStyle="1" w:styleId="Heading3Char">
    <w:name w:val="Heading 3 Char"/>
    <w:basedOn w:val="DefaultParagraphFont"/>
    <w:link w:val="Heading3"/>
    <w:uiPriority w:val="9"/>
    <w:rsid w:val="00FC59F5"/>
    <w:rPr>
      <w:rFonts w:ascii="Times New Roman" w:eastAsia="Times New Roman" w:hAnsi="Times New Roman" w:cs="Times New Roman"/>
      <w:b/>
      <w:bCs/>
      <w:kern w:val="0"/>
      <w:sz w:val="27"/>
      <w:szCs w:val="27"/>
      <w14:ligatures w14:val="none"/>
    </w:rPr>
  </w:style>
  <w:style w:type="paragraph" w:customStyle="1" w:styleId="ds-markdown-paragraph">
    <w:name w:val="ds-markdown-paragraph"/>
    <w:basedOn w:val="Normal"/>
    <w:rsid w:val="00FC59F5"/>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FC59F5"/>
    <w:rPr>
      <w:b/>
      <w:bCs/>
    </w:rPr>
  </w:style>
  <w:style w:type="character" w:styleId="Emphasis">
    <w:name w:val="Emphasis"/>
    <w:basedOn w:val="DefaultParagraphFont"/>
    <w:uiPriority w:val="20"/>
    <w:qFormat/>
    <w:rsid w:val="00FC59F5"/>
    <w:rPr>
      <w:i/>
      <w:iCs/>
    </w:rPr>
  </w:style>
  <w:style w:type="table" w:styleId="PlainTable2">
    <w:name w:val="Plain Table 2"/>
    <w:basedOn w:val="TableNormal"/>
    <w:uiPriority w:val="42"/>
    <w:rsid w:val="00FC59F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ListParagraph">
    <w:name w:val="List Paragraph"/>
    <w:basedOn w:val="Normal"/>
    <w:uiPriority w:val="34"/>
    <w:qFormat/>
    <w:rsid w:val="00A018AD"/>
    <w:pPr>
      <w:ind w:left="720"/>
      <w:contextualSpacing/>
    </w:pPr>
  </w:style>
  <w:style w:type="paragraph" w:styleId="HTMLPreformatted">
    <w:name w:val="HTML Preformatted"/>
    <w:basedOn w:val="Normal"/>
    <w:link w:val="HTMLPreformattedChar"/>
    <w:uiPriority w:val="99"/>
    <w:semiHidden/>
    <w:unhideWhenUsed/>
    <w:rsid w:val="00DB1F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14:ligatures w14:val="none"/>
    </w:rPr>
  </w:style>
  <w:style w:type="character" w:customStyle="1" w:styleId="HTMLPreformattedChar">
    <w:name w:val="HTML Preformatted Char"/>
    <w:basedOn w:val="DefaultParagraphFont"/>
    <w:link w:val="HTMLPreformatted"/>
    <w:uiPriority w:val="99"/>
    <w:semiHidden/>
    <w:rsid w:val="00DB1F85"/>
    <w:rPr>
      <w:rFonts w:ascii="Courier New" w:eastAsia="Times New Roman" w:hAnsi="Courier New" w:cs="Courier New"/>
      <w:kern w:val="0"/>
      <w:sz w:val="20"/>
      <w:szCs w:val="20"/>
      <w14:ligatures w14:val="none"/>
    </w:rPr>
  </w:style>
  <w:style w:type="paragraph" w:styleId="Header">
    <w:name w:val="header"/>
    <w:basedOn w:val="Normal"/>
    <w:link w:val="HeaderChar"/>
    <w:uiPriority w:val="99"/>
    <w:unhideWhenUsed/>
    <w:rsid w:val="00DB1F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1F85"/>
  </w:style>
  <w:style w:type="paragraph" w:styleId="Footer">
    <w:name w:val="footer"/>
    <w:basedOn w:val="Normal"/>
    <w:link w:val="FooterChar"/>
    <w:uiPriority w:val="99"/>
    <w:unhideWhenUsed/>
    <w:rsid w:val="00DB1F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1F85"/>
  </w:style>
  <w:style w:type="paragraph" w:customStyle="1" w:styleId="paragraph">
    <w:name w:val="paragraph"/>
    <w:basedOn w:val="Normal"/>
    <w:rsid w:val="00B51F6B"/>
    <w:pPr>
      <w:spacing w:before="100" w:beforeAutospacing="1" w:after="100" w:afterAutospacing="1" w:line="240" w:lineRule="auto"/>
    </w:pPr>
    <w:rPr>
      <w:rFonts w:ascii="Times New Roman" w:eastAsia="Times New Roman" w:hAnsi="Times New Roman" w:cs="Times New Roman"/>
      <w:kern w:val="0"/>
      <w14:ligatures w14:val="none"/>
    </w:rPr>
  </w:style>
  <w:style w:type="table" w:styleId="TableGrid">
    <w:name w:val="Table Grid"/>
    <w:basedOn w:val="TableNormal"/>
    <w:uiPriority w:val="59"/>
    <w:rsid w:val="00A71364"/>
    <w:pPr>
      <w:spacing w:after="0" w:line="240" w:lineRule="auto"/>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6E69FC"/>
    <w:pPr>
      <w:spacing w:after="200" w:line="240" w:lineRule="auto"/>
    </w:pPr>
    <w:rPr>
      <w:i/>
      <w:iCs/>
      <w:color w:val="44546A" w:themeColor="text2"/>
      <w:sz w:val="18"/>
      <w:szCs w:val="18"/>
    </w:rPr>
  </w:style>
  <w:style w:type="paragraph" w:styleId="NoSpacing">
    <w:name w:val="No Spacing"/>
    <w:uiPriority w:val="1"/>
    <w:qFormat/>
    <w:rsid w:val="007B32A6"/>
    <w:pPr>
      <w:spacing w:after="0" w:line="240" w:lineRule="auto"/>
    </w:pPr>
  </w:style>
  <w:style w:type="paragraph" w:customStyle="1" w:styleId="Authors">
    <w:name w:val="Authors"/>
    <w:basedOn w:val="Normal"/>
    <w:next w:val="Normal"/>
    <w:rsid w:val="003E005C"/>
    <w:pPr>
      <w:framePr w:w="9072" w:hSpace="187" w:vSpace="187" w:wrap="notBeside" w:vAnchor="text" w:hAnchor="page" w:xAlign="center" w:y="1"/>
      <w:autoSpaceDE w:val="0"/>
      <w:autoSpaceDN w:val="0"/>
      <w:spacing w:after="320" w:line="240" w:lineRule="auto"/>
      <w:jc w:val="center"/>
    </w:pPr>
    <w:rPr>
      <w:rFonts w:ascii="Times New Roman" w:eastAsia="Times New Roman" w:hAnsi="Times New Roman" w:cs="Times New Roman"/>
      <w:kern w:val="0"/>
      <w:sz w:val="22"/>
      <w:szCs w:val="22"/>
      <w14:ligatures w14:val="none"/>
    </w:rPr>
  </w:style>
  <w:style w:type="paragraph" w:customStyle="1" w:styleId="Abstract">
    <w:name w:val="Abstract"/>
    <w:link w:val="AbstractChar"/>
    <w:rsid w:val="000E1130"/>
    <w:pPr>
      <w:spacing w:after="0" w:line="240" w:lineRule="auto"/>
      <w:jc w:val="both"/>
    </w:pPr>
    <w:rPr>
      <w:rFonts w:ascii="Times New Roman" w:eastAsia="SimSun" w:hAnsi="Times New Roman" w:cs="Times New Roman"/>
      <w:b/>
      <w:kern w:val="0"/>
      <w:sz w:val="18"/>
      <w:szCs w:val="20"/>
      <w14:ligatures w14:val="none"/>
    </w:rPr>
  </w:style>
  <w:style w:type="character" w:customStyle="1" w:styleId="AbstractChar">
    <w:name w:val="Abstract Char"/>
    <w:link w:val="Abstract"/>
    <w:rsid w:val="000E1130"/>
    <w:rPr>
      <w:rFonts w:ascii="Times New Roman" w:eastAsia="SimSun" w:hAnsi="Times New Roman" w:cs="Times New Roman"/>
      <w:b/>
      <w:kern w:val="0"/>
      <w:sz w:val="18"/>
      <w:szCs w:val="20"/>
      <w14:ligatures w14:val="none"/>
    </w:rPr>
  </w:style>
  <w:style w:type="character" w:customStyle="1" w:styleId="StyleAbstractAsianMSMinchoItalicChar">
    <w:name w:val="Style Abstract + (Asian) MS Mincho Italic Char"/>
    <w:link w:val="StyleAbstractAsianMSMinchoItalic"/>
    <w:rsid w:val="000E1130"/>
    <w:rPr>
      <w:rFonts w:ascii="Times New Roman" w:eastAsia="MS Mincho" w:hAnsi="Times New Roman" w:cs="Times New Roman"/>
      <w:b/>
      <w:bCs/>
      <w:i/>
      <w:iCs/>
      <w:sz w:val="18"/>
      <w:szCs w:val="20"/>
    </w:rPr>
  </w:style>
  <w:style w:type="paragraph" w:customStyle="1" w:styleId="StyleAbstractAsianMSMinchoItalic">
    <w:name w:val="Style Abstract + (Asian) MS Mincho Italic"/>
    <w:basedOn w:val="Abstract"/>
    <w:link w:val="StyleAbstractAsianMSMinchoItalicChar"/>
    <w:rsid w:val="000E1130"/>
    <w:rPr>
      <w:rFonts w:eastAsia="MS Mincho"/>
      <w:bCs/>
      <w:i/>
      <w:iCs/>
      <w:kern w:val="2"/>
      <w14:ligatures w14:val="standardContextual"/>
    </w:rPr>
  </w:style>
  <w:style w:type="paragraph" w:customStyle="1" w:styleId="AuthorAffilliation">
    <w:name w:val="Author Affilliation"/>
    <w:rsid w:val="00D94281"/>
    <w:pPr>
      <w:spacing w:after="0" w:line="240" w:lineRule="auto"/>
      <w:jc w:val="center"/>
    </w:pPr>
    <w:rPr>
      <w:rFonts w:ascii="Times New Roman" w:eastAsia="Times New Roman" w:hAnsi="Times New Roman" w:cs="Times New Roman"/>
      <w:noProof/>
      <w:kern w:val="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043897">
      <w:bodyDiv w:val="1"/>
      <w:marLeft w:val="0"/>
      <w:marRight w:val="0"/>
      <w:marTop w:val="0"/>
      <w:marBottom w:val="0"/>
      <w:divBdr>
        <w:top w:val="none" w:sz="0" w:space="0" w:color="auto"/>
        <w:left w:val="none" w:sz="0" w:space="0" w:color="auto"/>
        <w:bottom w:val="none" w:sz="0" w:space="0" w:color="auto"/>
        <w:right w:val="none" w:sz="0" w:space="0" w:color="auto"/>
      </w:divBdr>
    </w:div>
    <w:div w:id="395975004">
      <w:bodyDiv w:val="1"/>
      <w:marLeft w:val="0"/>
      <w:marRight w:val="0"/>
      <w:marTop w:val="0"/>
      <w:marBottom w:val="0"/>
      <w:divBdr>
        <w:top w:val="none" w:sz="0" w:space="0" w:color="auto"/>
        <w:left w:val="none" w:sz="0" w:space="0" w:color="auto"/>
        <w:bottom w:val="none" w:sz="0" w:space="0" w:color="auto"/>
        <w:right w:val="none" w:sz="0" w:space="0" w:color="auto"/>
      </w:divBdr>
    </w:div>
    <w:div w:id="446853606">
      <w:bodyDiv w:val="1"/>
      <w:marLeft w:val="0"/>
      <w:marRight w:val="0"/>
      <w:marTop w:val="0"/>
      <w:marBottom w:val="0"/>
      <w:divBdr>
        <w:top w:val="none" w:sz="0" w:space="0" w:color="auto"/>
        <w:left w:val="none" w:sz="0" w:space="0" w:color="auto"/>
        <w:bottom w:val="none" w:sz="0" w:space="0" w:color="auto"/>
        <w:right w:val="none" w:sz="0" w:space="0" w:color="auto"/>
      </w:divBdr>
    </w:div>
    <w:div w:id="639725882">
      <w:bodyDiv w:val="1"/>
      <w:marLeft w:val="0"/>
      <w:marRight w:val="0"/>
      <w:marTop w:val="0"/>
      <w:marBottom w:val="0"/>
      <w:divBdr>
        <w:top w:val="none" w:sz="0" w:space="0" w:color="auto"/>
        <w:left w:val="none" w:sz="0" w:space="0" w:color="auto"/>
        <w:bottom w:val="none" w:sz="0" w:space="0" w:color="auto"/>
        <w:right w:val="none" w:sz="0" w:space="0" w:color="auto"/>
      </w:divBdr>
    </w:div>
    <w:div w:id="670763511">
      <w:bodyDiv w:val="1"/>
      <w:marLeft w:val="0"/>
      <w:marRight w:val="0"/>
      <w:marTop w:val="0"/>
      <w:marBottom w:val="0"/>
      <w:divBdr>
        <w:top w:val="none" w:sz="0" w:space="0" w:color="auto"/>
        <w:left w:val="none" w:sz="0" w:space="0" w:color="auto"/>
        <w:bottom w:val="none" w:sz="0" w:space="0" w:color="auto"/>
        <w:right w:val="none" w:sz="0" w:space="0" w:color="auto"/>
      </w:divBdr>
    </w:div>
    <w:div w:id="843856387">
      <w:bodyDiv w:val="1"/>
      <w:marLeft w:val="0"/>
      <w:marRight w:val="0"/>
      <w:marTop w:val="0"/>
      <w:marBottom w:val="0"/>
      <w:divBdr>
        <w:top w:val="none" w:sz="0" w:space="0" w:color="auto"/>
        <w:left w:val="none" w:sz="0" w:space="0" w:color="auto"/>
        <w:bottom w:val="none" w:sz="0" w:space="0" w:color="auto"/>
        <w:right w:val="none" w:sz="0" w:space="0" w:color="auto"/>
      </w:divBdr>
    </w:div>
    <w:div w:id="912617289">
      <w:bodyDiv w:val="1"/>
      <w:marLeft w:val="0"/>
      <w:marRight w:val="0"/>
      <w:marTop w:val="0"/>
      <w:marBottom w:val="0"/>
      <w:divBdr>
        <w:top w:val="none" w:sz="0" w:space="0" w:color="auto"/>
        <w:left w:val="none" w:sz="0" w:space="0" w:color="auto"/>
        <w:bottom w:val="none" w:sz="0" w:space="0" w:color="auto"/>
        <w:right w:val="none" w:sz="0" w:space="0" w:color="auto"/>
      </w:divBdr>
    </w:div>
    <w:div w:id="979263847">
      <w:bodyDiv w:val="1"/>
      <w:marLeft w:val="0"/>
      <w:marRight w:val="0"/>
      <w:marTop w:val="0"/>
      <w:marBottom w:val="0"/>
      <w:divBdr>
        <w:top w:val="none" w:sz="0" w:space="0" w:color="auto"/>
        <w:left w:val="none" w:sz="0" w:space="0" w:color="auto"/>
        <w:bottom w:val="none" w:sz="0" w:space="0" w:color="auto"/>
        <w:right w:val="none" w:sz="0" w:space="0" w:color="auto"/>
      </w:divBdr>
    </w:div>
    <w:div w:id="1149247722">
      <w:bodyDiv w:val="1"/>
      <w:marLeft w:val="0"/>
      <w:marRight w:val="0"/>
      <w:marTop w:val="0"/>
      <w:marBottom w:val="0"/>
      <w:divBdr>
        <w:top w:val="none" w:sz="0" w:space="0" w:color="auto"/>
        <w:left w:val="none" w:sz="0" w:space="0" w:color="auto"/>
        <w:bottom w:val="none" w:sz="0" w:space="0" w:color="auto"/>
        <w:right w:val="none" w:sz="0" w:space="0" w:color="auto"/>
      </w:divBdr>
    </w:div>
    <w:div w:id="1164322408">
      <w:bodyDiv w:val="1"/>
      <w:marLeft w:val="0"/>
      <w:marRight w:val="0"/>
      <w:marTop w:val="0"/>
      <w:marBottom w:val="0"/>
      <w:divBdr>
        <w:top w:val="none" w:sz="0" w:space="0" w:color="auto"/>
        <w:left w:val="none" w:sz="0" w:space="0" w:color="auto"/>
        <w:bottom w:val="none" w:sz="0" w:space="0" w:color="auto"/>
        <w:right w:val="none" w:sz="0" w:space="0" w:color="auto"/>
      </w:divBdr>
      <w:divsChild>
        <w:div w:id="1921406714">
          <w:marLeft w:val="0"/>
          <w:marRight w:val="0"/>
          <w:marTop w:val="0"/>
          <w:marBottom w:val="0"/>
          <w:divBdr>
            <w:top w:val="none" w:sz="0" w:space="0" w:color="auto"/>
            <w:left w:val="none" w:sz="0" w:space="0" w:color="auto"/>
            <w:bottom w:val="none" w:sz="0" w:space="0" w:color="auto"/>
            <w:right w:val="none" w:sz="0" w:space="0" w:color="auto"/>
          </w:divBdr>
        </w:div>
        <w:div w:id="479542386">
          <w:marLeft w:val="0"/>
          <w:marRight w:val="0"/>
          <w:marTop w:val="0"/>
          <w:marBottom w:val="0"/>
          <w:divBdr>
            <w:top w:val="none" w:sz="0" w:space="0" w:color="auto"/>
            <w:left w:val="none" w:sz="0" w:space="0" w:color="auto"/>
            <w:bottom w:val="none" w:sz="0" w:space="0" w:color="auto"/>
            <w:right w:val="none" w:sz="0" w:space="0" w:color="auto"/>
          </w:divBdr>
        </w:div>
      </w:divsChild>
    </w:div>
    <w:div w:id="1169562098">
      <w:bodyDiv w:val="1"/>
      <w:marLeft w:val="0"/>
      <w:marRight w:val="0"/>
      <w:marTop w:val="0"/>
      <w:marBottom w:val="0"/>
      <w:divBdr>
        <w:top w:val="none" w:sz="0" w:space="0" w:color="auto"/>
        <w:left w:val="none" w:sz="0" w:space="0" w:color="auto"/>
        <w:bottom w:val="none" w:sz="0" w:space="0" w:color="auto"/>
        <w:right w:val="none" w:sz="0" w:space="0" w:color="auto"/>
      </w:divBdr>
    </w:div>
    <w:div w:id="1435901263">
      <w:bodyDiv w:val="1"/>
      <w:marLeft w:val="0"/>
      <w:marRight w:val="0"/>
      <w:marTop w:val="0"/>
      <w:marBottom w:val="0"/>
      <w:divBdr>
        <w:top w:val="none" w:sz="0" w:space="0" w:color="auto"/>
        <w:left w:val="none" w:sz="0" w:space="0" w:color="auto"/>
        <w:bottom w:val="none" w:sz="0" w:space="0" w:color="auto"/>
        <w:right w:val="none" w:sz="0" w:space="0" w:color="auto"/>
      </w:divBdr>
    </w:div>
    <w:div w:id="1656255918">
      <w:bodyDiv w:val="1"/>
      <w:marLeft w:val="0"/>
      <w:marRight w:val="0"/>
      <w:marTop w:val="0"/>
      <w:marBottom w:val="0"/>
      <w:divBdr>
        <w:top w:val="none" w:sz="0" w:space="0" w:color="auto"/>
        <w:left w:val="none" w:sz="0" w:space="0" w:color="auto"/>
        <w:bottom w:val="none" w:sz="0" w:space="0" w:color="auto"/>
        <w:right w:val="none" w:sz="0" w:space="0" w:color="auto"/>
      </w:divBdr>
    </w:div>
    <w:div w:id="1779329719">
      <w:bodyDiv w:val="1"/>
      <w:marLeft w:val="0"/>
      <w:marRight w:val="0"/>
      <w:marTop w:val="0"/>
      <w:marBottom w:val="0"/>
      <w:divBdr>
        <w:top w:val="none" w:sz="0" w:space="0" w:color="auto"/>
        <w:left w:val="none" w:sz="0" w:space="0" w:color="auto"/>
        <w:bottom w:val="none" w:sz="0" w:space="0" w:color="auto"/>
        <w:right w:val="none" w:sz="0" w:space="0" w:color="auto"/>
      </w:divBdr>
    </w:div>
    <w:div w:id="1851874686">
      <w:bodyDiv w:val="1"/>
      <w:marLeft w:val="0"/>
      <w:marRight w:val="0"/>
      <w:marTop w:val="0"/>
      <w:marBottom w:val="0"/>
      <w:divBdr>
        <w:top w:val="none" w:sz="0" w:space="0" w:color="auto"/>
        <w:left w:val="none" w:sz="0" w:space="0" w:color="auto"/>
        <w:bottom w:val="none" w:sz="0" w:space="0" w:color="auto"/>
        <w:right w:val="none" w:sz="0" w:space="0" w:color="auto"/>
      </w:divBdr>
    </w:div>
    <w:div w:id="1885175680">
      <w:bodyDiv w:val="1"/>
      <w:marLeft w:val="0"/>
      <w:marRight w:val="0"/>
      <w:marTop w:val="0"/>
      <w:marBottom w:val="0"/>
      <w:divBdr>
        <w:top w:val="none" w:sz="0" w:space="0" w:color="auto"/>
        <w:left w:val="none" w:sz="0" w:space="0" w:color="auto"/>
        <w:bottom w:val="none" w:sz="0" w:space="0" w:color="auto"/>
        <w:right w:val="none" w:sz="0" w:space="0" w:color="auto"/>
      </w:divBdr>
    </w:div>
    <w:div w:id="1996297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eader" Target="header1.xml"/><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10</Pages>
  <Words>2677</Words>
  <Characters>15260</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SACC</Company>
  <LinksUpToDate>false</LinksUpToDate>
  <CharactersWithSpaces>17902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Fawzi Elfagaih</cp:lastModifiedBy>
  <cp:revision>10</cp:revision>
  <dcterms:created xsi:type="dcterms:W3CDTF">2026-09-13T08:32:00Z</dcterms:created>
  <dcterms:modified xsi:type="dcterms:W3CDTF">2026-09-13T09:35:00Z</dcterms:modified>
</cp:coreProperties>
</file>